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BE" w:rsidRDefault="00DB43BE" w:rsidP="001D5553">
      <w:pPr>
        <w:jc w:val="both"/>
        <w:rPr>
          <w:rFonts w:eastAsiaTheme="minorHAnsi"/>
          <w:b/>
          <w:bCs/>
          <w:sz w:val="30"/>
          <w:szCs w:val="30"/>
          <w:lang w:eastAsia="en-US"/>
        </w:rPr>
      </w:pPr>
    </w:p>
    <w:p w:rsidR="00DB43BE" w:rsidRDefault="00DB43BE" w:rsidP="00DB43BE">
      <w:pPr>
        <w:jc w:val="center"/>
        <w:rPr>
          <w:rFonts w:eastAsiaTheme="minorHAnsi"/>
          <w:b/>
          <w:bCs/>
          <w:color w:val="00B050"/>
          <w:sz w:val="30"/>
          <w:szCs w:val="30"/>
          <w:lang w:eastAsia="en-US"/>
        </w:rPr>
      </w:pPr>
      <w:r>
        <w:rPr>
          <w:rFonts w:eastAsiaTheme="minorHAnsi"/>
          <w:b/>
          <w:bCs/>
          <w:color w:val="00B050"/>
          <w:sz w:val="30"/>
          <w:szCs w:val="30"/>
          <w:lang w:eastAsia="en-US"/>
        </w:rPr>
        <w:t>Парентеральный вирусный гепатит.</w:t>
      </w:r>
    </w:p>
    <w:p w:rsidR="00DB43BE" w:rsidRPr="00230312" w:rsidRDefault="00DB43BE" w:rsidP="00DB43BE">
      <w:pPr>
        <w:jc w:val="center"/>
        <w:rPr>
          <w:rFonts w:eastAsiaTheme="minorHAnsi"/>
          <w:b/>
          <w:bCs/>
          <w:color w:val="00B050"/>
          <w:sz w:val="28"/>
          <w:szCs w:val="28"/>
          <w:lang w:eastAsia="en-US"/>
        </w:rPr>
      </w:pPr>
    </w:p>
    <w:p w:rsidR="001D5553" w:rsidRPr="00230312" w:rsidRDefault="001D5553" w:rsidP="001D555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Что такое парентеральный вирусный гепатит (далее –  ПВГ)?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ПВГ - это инфекционное воспалительное заболевание печени, протекающее как в острой, так и хронической форме. Вызывают заболевание вирусы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30312">
        <w:rPr>
          <w:rFonts w:eastAsiaTheme="minorHAnsi"/>
          <w:bCs/>
          <w:sz w:val="28"/>
          <w:szCs w:val="28"/>
          <w:lang w:val="en-US" w:eastAsia="en-US"/>
        </w:rPr>
        <w:t>D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, С. </w:t>
      </w:r>
    </w:p>
    <w:p w:rsidR="001D5553" w:rsidRPr="00230312" w:rsidRDefault="001D5553" w:rsidP="001D555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D5553" w:rsidRPr="00230312" w:rsidRDefault="001D5553" w:rsidP="001D555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Как протекает заболевание и в чём его опасность?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 xml:space="preserve">Заболевание может протекать в острой и хронической форме,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с симптомами и без клинических проявлений. 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 xml:space="preserve">Период от момента инфицирования до первых клинических симптомов составляет от 2-6 недель до 6 месяцев. В течение этого времени вирус размножается в организме. Далее наступает </w:t>
      </w:r>
      <w:proofErr w:type="spellStart"/>
      <w:r w:rsidRPr="00230312">
        <w:rPr>
          <w:rFonts w:eastAsiaTheme="minorHAnsi"/>
          <w:b/>
          <w:bCs/>
          <w:sz w:val="28"/>
          <w:szCs w:val="28"/>
          <w:lang w:eastAsia="en-US"/>
        </w:rPr>
        <w:t>преджелтушный</w:t>
      </w:r>
      <w:proofErr w:type="spellEnd"/>
      <w:r w:rsidRPr="00230312">
        <w:rPr>
          <w:rFonts w:eastAsiaTheme="minorHAnsi"/>
          <w:b/>
          <w:bCs/>
          <w:sz w:val="28"/>
          <w:szCs w:val="28"/>
          <w:lang w:eastAsia="en-US"/>
        </w:rPr>
        <w:t xml:space="preserve"> период (4-10 дней),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  беспокоят чувство слабости, появляется тошнота, рвота. Постепенно увеличивается печень и селезенка, появляется зуд кожи, моча темнеет, кал обесцвечивается. И, наконец, наступает </w:t>
      </w:r>
      <w:r w:rsidRPr="00230312">
        <w:rPr>
          <w:rFonts w:eastAsiaTheme="minorHAnsi"/>
          <w:b/>
          <w:bCs/>
          <w:sz w:val="28"/>
          <w:szCs w:val="28"/>
          <w:lang w:eastAsia="en-US"/>
        </w:rPr>
        <w:t>желтушный период,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 длительностью до 1,5 месяца. Вначале желтеют глаза, слизистая оболочек твердого неба, позднее окрашивается кожа. Желтуха сопровождается головной болью, сонливостью, повышением температуры, болями с правой стороны в области печени.  Когда желтуха угасает, наступает </w:t>
      </w:r>
      <w:r w:rsidRPr="00230312">
        <w:rPr>
          <w:rFonts w:eastAsiaTheme="minorHAnsi"/>
          <w:b/>
          <w:bCs/>
          <w:sz w:val="28"/>
          <w:szCs w:val="28"/>
          <w:lang w:eastAsia="en-US"/>
        </w:rPr>
        <w:t>период выздоровления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.  Опасность этой патологии заключается в том, что острая инфекция у части пациентов  переходит в хронический гепатит или сразу развивается длительный хронический процесс.  Вирус может сохраняться  в организме человека десятки лет,  и постепенно разрушая клетки печени, привести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к развитию цирроза или  рака печени. Часть пациентов с хронической инфекцией не знают, что они являются носителями вируса. Они чувствуют себя практически здоровыми </w:t>
      </w:r>
      <w:r w:rsidRPr="00230312">
        <w:rPr>
          <w:rFonts w:eastAsiaTheme="minorHAnsi"/>
          <w:bCs/>
          <w:i/>
          <w:sz w:val="28"/>
          <w:szCs w:val="28"/>
          <w:lang w:eastAsia="en-US"/>
        </w:rPr>
        <w:t>(может  беспокоить усталость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), но при этом могут стать  источником инфекции для других людей. </w:t>
      </w:r>
    </w:p>
    <w:p w:rsidR="001D5553" w:rsidRPr="00230312" w:rsidRDefault="001D5553" w:rsidP="001D555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D5553" w:rsidRPr="00230312" w:rsidRDefault="001D5553" w:rsidP="001D555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Какие существуют  пути и факторы инфицирования ПВГ?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Вирусы гепатитов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30312">
        <w:rPr>
          <w:rFonts w:eastAsiaTheme="minorHAnsi"/>
          <w:bCs/>
          <w:sz w:val="28"/>
          <w:szCs w:val="28"/>
          <w:lang w:val="en-US" w:eastAsia="en-US"/>
        </w:rPr>
        <w:t>D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, С содержатся в крови, сперме, вагинальном секрете, слюне, желчи, поте, грудном молоке и других биологических секретах инфицированного человека.  Проникновение вирусов  в организм здорового человека происходит через повреждённые кожные и слизистые покровы. Наибольшая концентрация вируса находится в крови, сперме, вагинальном секрете, в других жидкостях концентрация вирусов очень мала. Не доказана эпидемиологическая значимость грудного молока,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как фактора передачи инфекции.</w:t>
      </w:r>
    </w:p>
    <w:p w:rsidR="001D5553" w:rsidRPr="00230312" w:rsidRDefault="001D5553" w:rsidP="001D5553">
      <w:pPr>
        <w:tabs>
          <w:tab w:val="left" w:pos="709"/>
        </w:tabs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ab/>
        <w:t>Распространение инфекции происходит следующими путями:</w:t>
      </w:r>
    </w:p>
    <w:p w:rsidR="001D5553" w:rsidRPr="00230312" w:rsidRDefault="001D5553" w:rsidP="001D55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половым –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 риск инфицирования половым путём при незащищённом половом контакте для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достигает 10%, для гепатита В - 40%;</w:t>
      </w:r>
    </w:p>
    <w:p w:rsidR="001D5553" w:rsidRPr="00230312" w:rsidRDefault="001D5553" w:rsidP="001D55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парентеральным  путем  (через кровь)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 – при использовании общих инструментов (игл, шприцев) при инъекционном немедицинском введении наркотических веществ, при использовании нестерильных загрязненных </w:t>
      </w:r>
      <w:r w:rsidRPr="00230312">
        <w:rPr>
          <w:rFonts w:eastAsiaTheme="minorHAnsi"/>
          <w:bCs/>
          <w:sz w:val="28"/>
          <w:szCs w:val="28"/>
          <w:lang w:eastAsia="en-US"/>
        </w:rPr>
        <w:lastRenderedPageBreak/>
        <w:t xml:space="preserve">кровью инструментов для татуировок, маникюра/педикюра, пирсинга, бритвенных лезвий; </w:t>
      </w:r>
    </w:p>
    <w:p w:rsidR="001D5553" w:rsidRPr="00230312" w:rsidRDefault="001D5553" w:rsidP="001D55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30312">
        <w:rPr>
          <w:rFonts w:eastAsiaTheme="minorHAnsi"/>
          <w:b/>
          <w:bCs/>
          <w:sz w:val="28"/>
          <w:szCs w:val="28"/>
          <w:lang w:eastAsia="en-US"/>
        </w:rPr>
        <w:t xml:space="preserve">контактно-бытовым – 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передача инфекции реализуется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при использовании общих с пациентом  предметов личной гигиены (бритвенных приборов, зубных щёток, ножниц), либо колющих, режущих бытовых предметов.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Вирус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отличается высокой устойчивостью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во внешней среде. При комнатной температуре на различных поверхностях вирус  сохраняет свою </w:t>
      </w:r>
      <w:proofErr w:type="spellStart"/>
      <w:r w:rsidRPr="00230312">
        <w:rPr>
          <w:rFonts w:eastAsiaTheme="minorHAnsi"/>
          <w:bCs/>
          <w:sz w:val="28"/>
          <w:szCs w:val="28"/>
          <w:lang w:eastAsia="en-US"/>
        </w:rPr>
        <w:t>инфекционность</w:t>
      </w:r>
      <w:proofErr w:type="spellEnd"/>
      <w:r w:rsidRPr="00230312"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230312">
        <w:rPr>
          <w:rFonts w:eastAsiaTheme="minorHAnsi"/>
          <w:bCs/>
          <w:i/>
          <w:sz w:val="28"/>
          <w:szCs w:val="28"/>
          <w:lang w:eastAsia="en-US"/>
        </w:rPr>
        <w:t>т.е. способность вызывать заболевание при попадании в организм здорового человека</w:t>
      </w:r>
      <w:r w:rsidRPr="00230312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в течение 3 месяцев. Вирус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менее устойчив, может выживать при комнатной температуре до 4 дней. Также возможно инфицирование при прямом соприкосновении с повреждёнными кожными и слизистыми покровами при наличии у контактных лиц порезов и травм;</w:t>
      </w:r>
    </w:p>
    <w:p w:rsidR="001D5553" w:rsidRPr="00230312" w:rsidRDefault="001D5553" w:rsidP="001D555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 xml:space="preserve">от матери ребёнку – </w:t>
      </w:r>
      <w:r w:rsidRPr="00230312">
        <w:rPr>
          <w:rFonts w:eastAsiaTheme="minorHAnsi"/>
          <w:bCs/>
          <w:sz w:val="28"/>
          <w:szCs w:val="28"/>
          <w:lang w:eastAsia="en-US"/>
        </w:rPr>
        <w:t>инфицирование ребенка чаще всего происходит во время родов. 5 из 100 детей, родившихся от матерей, инфицированных вирусом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, могут  заболеть гепатитом С.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Для гепатита В это соотношение выше, т.е. заболеть гепатитом В могут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до 60 из 100 детей, родившихся от матерей, инфицированных вирусом гепатита В. При этом риск передачи инфекции от матери ребёнку зависит от клинического течения заболевания, активности и остроты процесса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у матери. Поэтому все беременные женщины в обязательном порядке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 1-м и 3-м триместре беременности обследуются на наличие вирусов парентеральных гепатитов. Если у беременной женщины выявляется вирус, то она подлежит обязательной постановке на диспансерный учёт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 поликлинике по месту жительства с целью медицинского наблюдения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и  проведении мероприятий по минимизации риска инфицирования ребёнка.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Для защиты малыша от гепатита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все новорожденные дети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 первые 12 часов жизни получают первую прививку против гепатита В, далее в 2, 3 и 4 месяца. Курс вакцинации детей, родившихся от матерей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с гепатитом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, состоит из 4 инъекций по экстренной схеме: сразу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при рождении, в 1, 2 и 12 месяцев. В 18 месяцев дети подлежат обследованию на напряженность иммунитета против гепатита В. Применяемые вакцины характеризуется высокой эффективностью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- не менее 98% привитых детей вырабатывают иммунитет к вирусу гепатита 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>длительностью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15 лет и более - и хорошей переносимостью. </w:t>
      </w:r>
    </w:p>
    <w:p w:rsidR="001D5553" w:rsidRPr="00230312" w:rsidRDefault="001D5553" w:rsidP="001D5553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Дети, родившиеся от матерей с вирусным гепатитом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, подлежат динамическому диспансерному наблюдению до 18 месяцев, т.к. материнские антитела к гепатиту С могут циркулировать в крови ребёнка до этого возраста. </w:t>
      </w:r>
    </w:p>
    <w:p w:rsidR="001D5553" w:rsidRPr="00230312" w:rsidRDefault="001D5553" w:rsidP="001D5553">
      <w:pPr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D5553" w:rsidRPr="00230312" w:rsidRDefault="001D5553" w:rsidP="001D555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0312">
        <w:rPr>
          <w:rFonts w:eastAsiaTheme="minorHAnsi"/>
          <w:b/>
          <w:bCs/>
          <w:sz w:val="28"/>
          <w:szCs w:val="28"/>
          <w:lang w:eastAsia="en-US"/>
        </w:rPr>
        <w:t>Что важно знать, если кто-нибудь из Вашего семейного окружения болеет парентеральным вирусным гепатитом:</w:t>
      </w:r>
    </w:p>
    <w:p w:rsidR="001D5553" w:rsidRPr="00230312" w:rsidRDefault="001D5553" w:rsidP="001D5553">
      <w:pPr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Совместно проживающим лицам с заболевшим гепатитом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В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проводится бесплатная вакцинация против гепатита В </w:t>
      </w:r>
      <w:proofErr w:type="spellStart"/>
      <w:r w:rsidRPr="00230312">
        <w:rPr>
          <w:rFonts w:eastAsiaTheme="minorHAnsi"/>
          <w:bCs/>
          <w:sz w:val="28"/>
          <w:szCs w:val="28"/>
          <w:lang w:eastAsia="en-US"/>
        </w:rPr>
        <w:t>в</w:t>
      </w:r>
      <w:proofErr w:type="spellEnd"/>
      <w:r w:rsidRPr="00230312">
        <w:rPr>
          <w:rFonts w:eastAsiaTheme="minorHAnsi"/>
          <w:bCs/>
          <w:sz w:val="28"/>
          <w:szCs w:val="28"/>
          <w:lang w:eastAsia="en-US"/>
        </w:rPr>
        <w:t xml:space="preserve"> поликлиниках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по месту жительства. Перед проведением вакцинации проводится  </w:t>
      </w:r>
      <w:r w:rsidRPr="00230312">
        <w:rPr>
          <w:rFonts w:eastAsiaTheme="minorHAnsi"/>
          <w:bCs/>
          <w:sz w:val="28"/>
          <w:szCs w:val="28"/>
          <w:lang w:eastAsia="en-US"/>
        </w:rPr>
        <w:lastRenderedPageBreak/>
        <w:t xml:space="preserve">бесплатное лабораторное обследование на наличие маркеров  вируса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 крови. </w:t>
      </w:r>
    </w:p>
    <w:p w:rsidR="001D5553" w:rsidRPr="00230312" w:rsidRDefault="001D5553" w:rsidP="001D5553">
      <w:pPr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Совместно проживающим лицам с  заболевшим гепатитом</w:t>
      </w:r>
      <w:proofErr w:type="gramStart"/>
      <w:r w:rsidRPr="00230312">
        <w:rPr>
          <w:rFonts w:eastAsiaTheme="minorHAnsi"/>
          <w:bCs/>
          <w:sz w:val="28"/>
          <w:szCs w:val="28"/>
          <w:lang w:eastAsia="en-US"/>
        </w:rPr>
        <w:t xml:space="preserve"> С</w:t>
      </w:r>
      <w:proofErr w:type="gramEnd"/>
      <w:r w:rsidRPr="00230312">
        <w:rPr>
          <w:rFonts w:eastAsiaTheme="minorHAnsi"/>
          <w:bCs/>
          <w:sz w:val="28"/>
          <w:szCs w:val="28"/>
          <w:lang w:eastAsia="en-US"/>
        </w:rPr>
        <w:t xml:space="preserve"> рекомендуется проходить ежегодное бесплатное лабораторное обследование.</w:t>
      </w:r>
    </w:p>
    <w:p w:rsidR="001D5553" w:rsidRPr="00230312" w:rsidRDefault="001D5553" w:rsidP="001D5553">
      <w:pPr>
        <w:numPr>
          <w:ilvl w:val="0"/>
          <w:numId w:val="1"/>
        </w:numPr>
        <w:tabs>
          <w:tab w:val="left" w:pos="56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 xml:space="preserve">  Важно соблюдать правила личной гигиены и использовать индивидуальные предметы личной гигиены: бритвенные и маникюрные приборы, полотенце, зубные щетки,</w:t>
      </w:r>
    </w:p>
    <w:p w:rsidR="001D5553" w:rsidRPr="00230312" w:rsidRDefault="001D5553" w:rsidP="001D5553">
      <w:pPr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 xml:space="preserve">Если  на поверхность или предмет попала кровь болеющего человека, то необходимо провести дезинфекцию. Приобретать дезинфицирующие средства следует в аптечной сети, применять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- согласно инструкции. Можно использовать методы орошения, протирания, погружения.</w:t>
      </w:r>
    </w:p>
    <w:p w:rsidR="001D5553" w:rsidRPr="00230312" w:rsidRDefault="001D5553" w:rsidP="001D5553">
      <w:pPr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>При половых контактах (если не планируется беременность) рекомендуется использовать презерватив.</w:t>
      </w:r>
    </w:p>
    <w:p w:rsidR="001D5553" w:rsidRPr="00230312" w:rsidRDefault="001D5553" w:rsidP="001D5553">
      <w:pPr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230312">
        <w:rPr>
          <w:rFonts w:eastAsiaTheme="minorHAnsi"/>
          <w:bCs/>
          <w:sz w:val="28"/>
          <w:szCs w:val="28"/>
          <w:lang w:eastAsia="en-US"/>
        </w:rPr>
        <w:t xml:space="preserve">В случае контакта здорового человека с кровью пациента (например,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во время ухода, при бытовых травмах) следует промыть рану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 xml:space="preserve">под проточной водой, обработать рану 3% перекисью водорода. </w:t>
      </w:r>
      <w:r w:rsidRPr="00230312">
        <w:rPr>
          <w:rFonts w:eastAsiaTheme="minorHAnsi"/>
          <w:bCs/>
          <w:sz w:val="28"/>
          <w:szCs w:val="28"/>
          <w:lang w:eastAsia="en-US"/>
        </w:rPr>
        <w:br/>
        <w:t>При попадании материала на слизистые глаз - слизистую оболочку следует  промыть водой. Необходимо обратиться в территориальную поликлинику по месту жительства для проведения клинико</w:t>
      </w:r>
      <w:r w:rsidRPr="00230312">
        <w:rPr>
          <w:rFonts w:eastAsiaTheme="minorHAnsi"/>
          <w:bCs/>
          <w:sz w:val="28"/>
          <w:szCs w:val="28"/>
          <w:lang w:eastAsia="en-US"/>
        </w:rPr>
        <w:softHyphen/>
        <w:t>-лабораторного наблюдения.</w:t>
      </w:r>
    </w:p>
    <w:p w:rsidR="001D5553" w:rsidRPr="00230312" w:rsidRDefault="001D5553" w:rsidP="001D5553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D5553" w:rsidRPr="00230312" w:rsidRDefault="001D5553" w:rsidP="001D5553">
      <w:pPr>
        <w:jc w:val="both"/>
        <w:rPr>
          <w:sz w:val="28"/>
          <w:szCs w:val="28"/>
        </w:rPr>
      </w:pPr>
    </w:p>
    <w:p w:rsidR="001D5553" w:rsidRPr="000D0491" w:rsidRDefault="001D5553" w:rsidP="001D5553">
      <w:pPr>
        <w:autoSpaceDE w:val="0"/>
        <w:autoSpaceDN w:val="0"/>
        <w:adjustRightInd w:val="0"/>
        <w:rPr>
          <w:sz w:val="30"/>
          <w:szCs w:val="30"/>
        </w:rPr>
      </w:pPr>
    </w:p>
    <w:p w:rsidR="001D5553" w:rsidRDefault="001D5553" w:rsidP="00DB43BE">
      <w:pPr>
        <w:autoSpaceDE w:val="0"/>
        <w:autoSpaceDN w:val="0"/>
        <w:adjustRightInd w:val="0"/>
        <w:ind w:firstLine="5529"/>
        <w:jc w:val="right"/>
        <w:rPr>
          <w:sz w:val="30"/>
          <w:szCs w:val="30"/>
        </w:rPr>
      </w:pPr>
    </w:p>
    <w:p w:rsidR="00D23BB1" w:rsidRPr="001D5553" w:rsidRDefault="001D5553" w:rsidP="00DB43BE">
      <w:pPr>
        <w:jc w:val="right"/>
        <w:rPr>
          <w:sz w:val="24"/>
          <w:szCs w:val="24"/>
        </w:rPr>
      </w:pPr>
      <w:r w:rsidRPr="001D5553">
        <w:rPr>
          <w:sz w:val="24"/>
          <w:szCs w:val="24"/>
        </w:rPr>
        <w:t xml:space="preserve">                                 </w:t>
      </w:r>
      <w:r w:rsidR="00DB43BE">
        <w:rPr>
          <w:sz w:val="24"/>
          <w:szCs w:val="24"/>
        </w:rPr>
        <w:t xml:space="preserve">       Материал предоставлен ГУ «Республиканским центром гигиены,     </w:t>
      </w:r>
      <w:bookmarkStart w:id="0" w:name="_GoBack"/>
      <w:bookmarkEnd w:id="0"/>
      <w:r w:rsidR="00DB43BE">
        <w:rPr>
          <w:sz w:val="24"/>
          <w:szCs w:val="24"/>
        </w:rPr>
        <w:t>эпидемиологии и общественного здоровья»</w:t>
      </w:r>
    </w:p>
    <w:sectPr w:rsidR="00D23BB1" w:rsidRPr="001D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1274"/>
    <w:multiLevelType w:val="multilevel"/>
    <w:tmpl w:val="25CC903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3"/>
    <w:rsid w:val="001D5553"/>
    <w:rsid w:val="00230312"/>
    <w:rsid w:val="00D23BB1"/>
    <w:rsid w:val="00D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2021-07-28T07:17:00Z</dcterms:created>
  <dcterms:modified xsi:type="dcterms:W3CDTF">2021-07-28T07:24:00Z</dcterms:modified>
</cp:coreProperties>
</file>