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2C" w:rsidRDefault="004E2C2C" w:rsidP="00FF1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</w:pPr>
    </w:p>
    <w:p w:rsidR="004E2C2C" w:rsidRDefault="004E2C2C" w:rsidP="004E2C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Акция «Беларусь против табака»</w:t>
      </w:r>
    </w:p>
    <w:p w:rsidR="004E2C2C" w:rsidRDefault="004E2C2C" w:rsidP="004E2C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</w:pPr>
    </w:p>
    <w:p w:rsidR="004E2C2C" w:rsidRDefault="004E2C2C" w:rsidP="004E2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7"/>
          <w:sz w:val="28"/>
          <w:szCs w:val="28"/>
          <w:lang w:eastAsia="ru-RU"/>
        </w:rPr>
        <w:drawing>
          <wp:inline distT="0" distB="0" distL="0" distR="0">
            <wp:extent cx="5941847" cy="2408830"/>
            <wp:effectExtent l="19050" t="0" r="1753" b="0"/>
            <wp:docPr id="2" name="Рисунок 2" descr="C:\Users\Admin\Desktop\Инф материалы к Акции\wntd2022_banner_1200x628px_fb-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Инф материалы к Акции\wntd2022_banner_1200x628px_fb-r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C2C" w:rsidRDefault="004E2C2C" w:rsidP="00FF1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</w:pPr>
    </w:p>
    <w:p w:rsidR="006909D0" w:rsidRDefault="00FF1460" w:rsidP="00FF1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</w:pPr>
      <w:r w:rsidRPr="006909D0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С 23 мая по 12 июня 2022 года по инициативе Министерства здравоохранения Республики Беларусь в стране проводится республиканская информационно-образовательная акция «Беларусь против табака» в рамках Всемирного дня без табака.</w:t>
      </w:r>
    </w:p>
    <w:p w:rsidR="00FF1460" w:rsidRPr="006909D0" w:rsidRDefault="00FF1460" w:rsidP="00FF1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Всемирная организация здравоохранения (далее – ВОЗ) объявила о проведении глобальной кампании по случаю Всемирного дня без табака 2022 г. на тему «Табак – угроза нашей окружающей среде». Эта кампания направлена на повышение осведомленности общественности в отношении воздействия табака во время его выращивания, производства и распространения, а также его отходов на окружающую среду. Для лиц, употребляющих табак, это станет еще одной причиной для отказа от табака. </w:t>
      </w:r>
    </w:p>
    <w:p w:rsidR="00FF1460" w:rsidRPr="006909D0" w:rsidRDefault="00FF1460" w:rsidP="00FF1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Кампания будет также направлена на разоблачение попыток табачной промышленности представить свою репутацию и изделия в «зеленом камуфляже», рекламируя их как экологически безопасные.</w:t>
      </w:r>
    </w:p>
    <w:p w:rsidR="00FF1460" w:rsidRPr="006909D0" w:rsidRDefault="00FF1460" w:rsidP="00FF1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Табачная промышленность, ежегодный вклад которой в выбросы парниковых газов составляет 84 мегатонны в эквиваленте углекислого газа, приводит к изменению климата и снижению его устойчивости, растрачивая ресурсы и нанося ущерб экосистемам.</w:t>
      </w:r>
    </w:p>
    <w:p w:rsidR="00FF1460" w:rsidRPr="006909D0" w:rsidRDefault="00FF1460" w:rsidP="00FF1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Ежегодно для выращивания табака уничтожается около 3,5 миллиона гектаров земель. Выращивание табака приводит к обезлесению, особенно в развивающихся странах. Вырубка лесов под табачные плантации приводит к деградации почв и к </w:t>
      </w:r>
      <w:proofErr w:type="spellStart"/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неурожайности</w:t>
      </w:r>
      <w:proofErr w:type="spellEnd"/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, или неспособности земли поддерживать рост каких-либо других культур или растительности.</w:t>
      </w:r>
    </w:p>
    <w:p w:rsidR="00FF1460" w:rsidRPr="006909D0" w:rsidRDefault="00FF1460" w:rsidP="00FF1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«Экологические последствия употребления табака создают излишнюю нагрузку </w:t>
      </w:r>
      <w:proofErr w:type="gramStart"/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на</w:t>
      </w:r>
      <w:proofErr w:type="gramEnd"/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уже и </w:t>
      </w:r>
      <w:proofErr w:type="gramStart"/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без</w:t>
      </w:r>
      <w:proofErr w:type="gramEnd"/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того скудные ресурсы и хрупкие экосистемы нашей планеты. Это особенно опасно для развивающихся стран, поскольку именно там производится основная часть табака, – </w:t>
      </w:r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lastRenderedPageBreak/>
        <w:t xml:space="preserve">отметил директор Департамента по укреплению здоровья д-р </w:t>
      </w:r>
      <w:proofErr w:type="spellStart"/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Рудигер</w:t>
      </w:r>
      <w:proofErr w:type="spellEnd"/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proofErr w:type="spellStart"/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Креч</w:t>
      </w:r>
      <w:proofErr w:type="spellEnd"/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 – С каждой выкуренной сигаретой вы буквально сжигаете ресурсы там, где их и так мало, – ресурсы, от которых зависит само наше существование».</w:t>
      </w:r>
    </w:p>
    <w:p w:rsidR="00FF1460" w:rsidRPr="006909D0" w:rsidRDefault="00FF1460" w:rsidP="00FF1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От экологической нагрузки страдают страны, наименее способные с ней справиться, а прибыли получают транснациональные табачные компании, базирующиеся в странах с более высоким уровнем дохода.</w:t>
      </w:r>
    </w:p>
    <w:p w:rsidR="00FF1460" w:rsidRPr="006909D0" w:rsidRDefault="00FF1460" w:rsidP="00FF1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С учетом того, что около 90% всего производства табака сосредоточено в развивающихся странах, табак оказывает крайне неравномерное воздействие на различные социально-экономические группы. </w:t>
      </w:r>
      <w:proofErr w:type="gramStart"/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 странах с низким и средним уровнем дохода многие фермеры и государственные чиновники рассматривают табак как товарную культуру, способную обеспечить экономический рост, однако кратковременные денежные поступления, связанные с этой культуры, сводятся на нет долговременными последствиями, проявляющимися в обострении проблемы отсутствия продовольственной безопасности, частом возникновении устойчивой задолженности фермеров, болезнях и нищете работников ферм, а также нанесении значительного ущерба окружающей среде в</w:t>
      </w:r>
      <w:proofErr w:type="gramEnd"/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proofErr w:type="gramStart"/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странах</w:t>
      </w:r>
      <w:proofErr w:type="gramEnd"/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с низким и средним уровнем дохода.</w:t>
      </w:r>
    </w:p>
    <w:p w:rsidR="00FF1460" w:rsidRPr="006909D0" w:rsidRDefault="00FF1460" w:rsidP="00FF1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Табачная промышленность вкладывает значительные средства в обеспечение «зеленого камуфляжа» для своей разрушительной для окружающей среды практики, предоставляя отчетность о воздействии на окружающую среду и финансируя экологические проекты и организации по линии корпоративной социальной ответственности. Ее «дымовая завеса» держится только из-за отсутствия объективных данных, а также ограниченности и непоследовательности законодательства на международном и местном уровнях.</w:t>
      </w:r>
    </w:p>
    <w:p w:rsidR="00FF1460" w:rsidRPr="006909D0" w:rsidRDefault="00FF1460" w:rsidP="00FF1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Сокращение потребления табака должно быть определено в качестве одного из важнейших рычагов для достижения всех Целей в области устойчивого развития, а не только тех, которые непосредственно связаны со здоровьем.</w:t>
      </w:r>
    </w:p>
    <w:p w:rsidR="00FF1460" w:rsidRPr="006909D0" w:rsidRDefault="00FF1460" w:rsidP="00FF1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Эта кампания призывает правительства и лиц, формирующих политику, укрепить законодательство, включая внедрение и укрепление существующих схем, с </w:t>
      </w:r>
      <w:proofErr w:type="gramStart"/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тем</w:t>
      </w:r>
      <w:proofErr w:type="gramEnd"/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чтобы заставить производителей нести ответственность за экологические и экономические издержки, связанные с отходами табачных изделий.</w:t>
      </w:r>
    </w:p>
    <w:p w:rsidR="00FF1460" w:rsidRPr="006909D0" w:rsidRDefault="00FF1460" w:rsidP="00FF1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Табачные компании потратили более 8 </w:t>
      </w:r>
      <w:proofErr w:type="spellStart"/>
      <w:proofErr w:type="gramStart"/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млрд</w:t>
      </w:r>
      <w:proofErr w:type="spellEnd"/>
      <w:proofErr w:type="gramEnd"/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 долл. США на маркетинг и рекламу, а мир потерял 8 миллионов человек, умерших от последствий употребления табака и воздействия пассивного курения. Для поддержания своих доходов </w:t>
      </w:r>
      <w:proofErr w:type="gramStart"/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табачная</w:t>
      </w:r>
      <w:proofErr w:type="gramEnd"/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и смежные отрасли промышленности должны постоянно искать новых потребителей, которые придут на смену тем, кто умер от употребления этой продукции.</w:t>
      </w:r>
    </w:p>
    <w:p w:rsidR="00FF1460" w:rsidRPr="006909D0" w:rsidRDefault="00FF1460" w:rsidP="00FF1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Примеры маркетинговых приемов производителей табачных изделий и смежной продукции, направленных на детей и подростков:</w:t>
      </w:r>
    </w:p>
    <w:p w:rsidR="00FF1460" w:rsidRPr="006909D0" w:rsidRDefault="00FF1460" w:rsidP="00FF1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lastRenderedPageBreak/>
        <w:t xml:space="preserve">использование более 15 000 наименований </w:t>
      </w:r>
      <w:proofErr w:type="spellStart"/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ароматизаторов</w:t>
      </w:r>
      <w:proofErr w:type="spellEnd"/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, большинство из которых призвано сделать продукцию более привлекательной для детей и подростков;</w:t>
      </w:r>
    </w:p>
    <w:p w:rsidR="00FF1460" w:rsidRPr="006909D0" w:rsidRDefault="00FF1460" w:rsidP="00FF1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использование социальных сетей и авторитетных сетевых пользователей для рекламы табачной продукции;</w:t>
      </w:r>
    </w:p>
    <w:p w:rsidR="00FF1460" w:rsidRPr="006909D0" w:rsidRDefault="00FF1460" w:rsidP="00FF1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спонсорство культурно-развлекательных мероприятий;</w:t>
      </w:r>
    </w:p>
    <w:p w:rsidR="00FF1460" w:rsidRPr="006909D0" w:rsidRDefault="00FF1460" w:rsidP="00FF1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предоставление грантов на обучение;</w:t>
      </w:r>
    </w:p>
    <w:p w:rsidR="00FF1460" w:rsidRPr="006909D0" w:rsidRDefault="00FF1460" w:rsidP="00FF1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привлекательный и современный дизайн изделий;</w:t>
      </w:r>
    </w:p>
    <w:p w:rsidR="00FF1460" w:rsidRPr="006909D0" w:rsidRDefault="00FF1460" w:rsidP="00FF1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скрытая реклама в новостной и развлекательной индустрии;</w:t>
      </w:r>
    </w:p>
    <w:p w:rsidR="00FF1460" w:rsidRPr="006909D0" w:rsidRDefault="00FF1460" w:rsidP="00FF1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раздача бесплатных образцов продукции;</w:t>
      </w:r>
    </w:p>
    <w:p w:rsidR="00FF1460" w:rsidRPr="006909D0" w:rsidRDefault="00FF1460" w:rsidP="00FF1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поштучная продажа табачных изделий, делающая их более доступными;</w:t>
      </w:r>
    </w:p>
    <w:p w:rsidR="00FF1460" w:rsidRPr="006909D0" w:rsidRDefault="00FF1460" w:rsidP="00FF1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размещение продукции на прилавках на уровне глаз детей;</w:t>
      </w:r>
    </w:p>
    <w:p w:rsidR="00FF1460" w:rsidRPr="006909D0" w:rsidRDefault="00FF1460" w:rsidP="00FF1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демонстрация и реклама продукции поблизости к школам;</w:t>
      </w:r>
    </w:p>
    <w:p w:rsidR="00FF1460" w:rsidRPr="006909D0" w:rsidRDefault="00FF1460" w:rsidP="00FF1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 последнее десятилетие происходят изменения в социальном составе курильщиков за счет увеличения доли курящей молодежи и женщин.</w:t>
      </w:r>
    </w:p>
    <w:p w:rsidR="00FF1460" w:rsidRPr="006909D0" w:rsidRDefault="00FF1460" w:rsidP="00FF1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Люди, находящиеся рядом с курильщиками и вынужденные вдыхать табачный дым, заболевают неинфекционными заболеваниями столь же часто, как и курящие. Безопасного уровня воздействия вторичного табачного дыма не существует.</w:t>
      </w:r>
    </w:p>
    <w:p w:rsidR="00FF1460" w:rsidRPr="006909D0" w:rsidRDefault="00FF1460" w:rsidP="00FF1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Сегодня стоит задача воспитать поколение, свободное от табачной зависимости, пассивного курения и связанных с ними болезней и смерти.</w:t>
      </w:r>
    </w:p>
    <w:p w:rsidR="00FF1460" w:rsidRPr="006909D0" w:rsidRDefault="00FF1460" w:rsidP="00FF1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У детей и подростков, пользующихся электронными сигаретами, шансы начать курить настоящие сигареты в более позднем возрасте не менее чем в два раза выше по сравнению с остальными сверстниками. Использование электронных сигарет увеличивает риск развития </w:t>
      </w:r>
      <w:proofErr w:type="spellStart"/>
      <w:proofErr w:type="gramStart"/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и легочных заболеваний. Никотин, содержащийся в жидкостях для электронных сигарет, вызывает крайне сильную зависимость и может причинить вред еще не полностью сформировавшемуся головному мозгу подростков.</w:t>
      </w:r>
    </w:p>
    <w:p w:rsidR="00FF1460" w:rsidRPr="006909D0" w:rsidRDefault="00FF1460" w:rsidP="00FF1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Курение кальяна,  а также использование </w:t>
      </w:r>
      <w:proofErr w:type="spellStart"/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нетабачной</w:t>
      </w:r>
      <w:proofErr w:type="spellEnd"/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proofErr w:type="spellStart"/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никотинсодержащей</w:t>
      </w:r>
      <w:proofErr w:type="spellEnd"/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продукции не менее вредны, чем другие способы употребления табака.</w:t>
      </w:r>
    </w:p>
    <w:p w:rsidR="00FF1460" w:rsidRPr="006909D0" w:rsidRDefault="00FF1460" w:rsidP="00FF1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Курение – дорогое удовольствие, за которое приходится платить своим внешним видом и здоровьем. К последствиям курения относятся неприятный запах изо рта, пожелтение зубов, старение кожи, нарушения здоровья легких и работы иммунной системы.</w:t>
      </w:r>
    </w:p>
    <w:p w:rsidR="00FF1460" w:rsidRPr="006909D0" w:rsidRDefault="00FF1460" w:rsidP="00FF1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 Беларуси принимаются действенные меры по профилактике потребления табачных и </w:t>
      </w:r>
      <w:proofErr w:type="spellStart"/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никотинсодержащих</w:t>
      </w:r>
      <w:proofErr w:type="spellEnd"/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изделий. На каждой пачке табачных изделий, на любой внешней упаковке и в маркировке таких изделий содержатся предупреждения о вреде курения для здоровья, о пагубных последствиях их использования, действует запрет на рекламу и стимулирование продажи, спонсорства табачных изделий, продолж</w:t>
      </w:r>
      <w:r w:rsid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а</w:t>
      </w:r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ется работа по регулированию </w:t>
      </w:r>
      <w:proofErr w:type="spellStart"/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никотинсодержащей</w:t>
      </w:r>
      <w:proofErr w:type="spellEnd"/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продукции. Лицам, </w:t>
      </w:r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lastRenderedPageBreak/>
        <w:t xml:space="preserve">страдающим никотиновой зависимостью, оказывается медицинская помощь. Для лечения никотиновой зависимости используются лекарственные, нелекарственные методы и их сочетание: программы отказа от курения, основанные на поведенческой и когнитивной психотерапии, фармакологическое лечение в виде </w:t>
      </w:r>
      <w:proofErr w:type="spellStart"/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никотинзаместительной</w:t>
      </w:r>
      <w:proofErr w:type="spellEnd"/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терапии.</w:t>
      </w:r>
    </w:p>
    <w:p w:rsidR="00FF1460" w:rsidRPr="006909D0" w:rsidRDefault="00FF1460" w:rsidP="00FF1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Совместными усилиями, во взаимодействии с заинтересованными органами государственного управления будет продолжена дальнейшая планомерная работа по снижению негативного воздействия </w:t>
      </w:r>
      <w:proofErr w:type="spellStart"/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табакокурения</w:t>
      </w:r>
      <w:proofErr w:type="spellEnd"/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и потребления </w:t>
      </w:r>
      <w:proofErr w:type="spellStart"/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нетабачной</w:t>
      </w:r>
      <w:proofErr w:type="spellEnd"/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proofErr w:type="spellStart"/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никотинсодержащей</w:t>
      </w:r>
      <w:proofErr w:type="spellEnd"/>
      <w:r w:rsidRPr="006909D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продукции на здоровье населения нашей страны.</w:t>
      </w:r>
    </w:p>
    <w:p w:rsidR="00FF1460" w:rsidRPr="006909D0" w:rsidRDefault="00FF1460" w:rsidP="00FF1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909D0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  <w:lang w:eastAsia="ru-RU"/>
        </w:rPr>
        <w:t>Пресс-релиз подготовлен ГУ «Республиканский центр гигиены, эпидемиологии и общественного здоровья» с использованием материалов ВОЗ и ГУ «Республиканский научно-практический центр психического здоровья».</w:t>
      </w:r>
    </w:p>
    <w:p w:rsidR="00220DF0" w:rsidRDefault="00220DF0"/>
    <w:sectPr w:rsidR="00220DF0" w:rsidSect="0022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F1460"/>
    <w:rsid w:val="00220DF0"/>
    <w:rsid w:val="002915A5"/>
    <w:rsid w:val="004E2C2C"/>
    <w:rsid w:val="006909D0"/>
    <w:rsid w:val="009A4865"/>
    <w:rsid w:val="00EE20FD"/>
    <w:rsid w:val="00FF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1134</Words>
  <Characters>6465</Characters>
  <Application>Microsoft Office Word</Application>
  <DocSecurity>0</DocSecurity>
  <Lines>53</Lines>
  <Paragraphs>15</Paragraphs>
  <ScaleCrop>false</ScaleCrop>
  <Company/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2022-05-23T11:09:00Z</dcterms:created>
  <dcterms:modified xsi:type="dcterms:W3CDTF">2022-05-23T11:22:00Z</dcterms:modified>
</cp:coreProperties>
</file>