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E72172" w:rsidRDefault="00B4749B" w:rsidP="00660CB0">
      <w:pPr>
        <w:rPr>
          <w:rFonts w:ascii="Times New Roman" w:hAnsi="Times New Roman" w:cs="Times New Roman"/>
          <w:b/>
          <w:color w:val="800080"/>
        </w:rPr>
      </w:pPr>
      <w:r>
        <w:rPr>
          <w:rFonts w:ascii="Times New Roman" w:hAnsi="Times New Roman" w:cs="Times New Roman"/>
          <w:b/>
          <w:noProof/>
          <w:color w:val="800080"/>
          <w:lang w:eastAsia="ru-RU"/>
        </w:rPr>
        <w:drawing>
          <wp:inline distT="0" distB="0" distL="0" distR="0" wp14:anchorId="47D2B82F" wp14:editId="79F0CD8B">
            <wp:extent cx="2959100" cy="197294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4756553_top-fon-com-p-fon-prezentatsiya-nevrologiya-1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49B" w:rsidRDefault="00B4749B" w:rsidP="00660CB0">
      <w:pPr>
        <w:rPr>
          <w:rFonts w:ascii="Times New Roman" w:hAnsi="Times New Roman" w:cs="Times New Roman"/>
          <w:b/>
          <w:color w:val="800080"/>
        </w:rPr>
      </w:pPr>
    </w:p>
    <w:p w:rsidR="00476CFE" w:rsidRDefault="00660CB0" w:rsidP="00660CB0">
      <w:pPr>
        <w:rPr>
          <w:rFonts w:cs="Times New Roman"/>
          <w:b/>
          <w:color w:val="800080"/>
          <w:sz w:val="28"/>
          <w:szCs w:val="28"/>
        </w:rPr>
      </w:pPr>
      <w:r w:rsidRPr="00B4749B">
        <w:rPr>
          <w:rFonts w:ascii="Times New Roman" w:hAnsi="Times New Roman" w:cs="Times New Roman"/>
          <w:b/>
          <w:color w:val="800080"/>
          <w:sz w:val="28"/>
          <w:szCs w:val="28"/>
        </w:rPr>
        <w:t>ПРЕДОТВАЩЕНИЕ</w:t>
      </w:r>
      <w:r w:rsidRPr="00B4749B">
        <w:rPr>
          <w:rFonts w:ascii="Broadway" w:hAnsi="Broadway" w:cs="Times New Roman"/>
          <w:b/>
          <w:color w:val="800080"/>
          <w:sz w:val="28"/>
          <w:szCs w:val="28"/>
        </w:rPr>
        <w:t xml:space="preserve"> </w:t>
      </w:r>
      <w:r w:rsidRPr="00B4749B">
        <w:rPr>
          <w:rFonts w:ascii="Times New Roman" w:hAnsi="Times New Roman" w:cs="Times New Roman"/>
          <w:b/>
          <w:color w:val="800080"/>
          <w:sz w:val="28"/>
          <w:szCs w:val="28"/>
        </w:rPr>
        <w:t>РАЗВИТИЯ</w:t>
      </w:r>
      <w:r w:rsidRPr="00B4749B">
        <w:rPr>
          <w:rFonts w:ascii="Broadway" w:hAnsi="Broadway" w:cs="Times New Roman"/>
          <w:b/>
          <w:color w:val="800080"/>
          <w:sz w:val="28"/>
          <w:szCs w:val="28"/>
        </w:rPr>
        <w:t xml:space="preserve"> </w:t>
      </w:r>
      <w:r w:rsidR="00B4749B" w:rsidRPr="00B4749B">
        <w:rPr>
          <w:rFonts w:cs="Times New Roman"/>
          <w:b/>
          <w:color w:val="800080"/>
          <w:sz w:val="28"/>
          <w:szCs w:val="28"/>
        </w:rPr>
        <w:t xml:space="preserve">           </w:t>
      </w:r>
      <w:r w:rsidRPr="00B4749B">
        <w:rPr>
          <w:rFonts w:ascii="Times New Roman" w:hAnsi="Times New Roman" w:cs="Times New Roman"/>
          <w:b/>
          <w:color w:val="800080"/>
          <w:sz w:val="28"/>
          <w:szCs w:val="28"/>
        </w:rPr>
        <w:t>ДЕМЕНЦИИ</w:t>
      </w:r>
      <w:r w:rsidRPr="00B4749B">
        <w:rPr>
          <w:rFonts w:ascii="Broadway" w:hAnsi="Broadway" w:cs="Times New Roman"/>
          <w:b/>
          <w:color w:val="800080"/>
          <w:sz w:val="28"/>
          <w:szCs w:val="28"/>
        </w:rPr>
        <w:t xml:space="preserve"> – </w:t>
      </w:r>
      <w:r w:rsidRPr="00B4749B">
        <w:rPr>
          <w:rFonts w:ascii="Times New Roman" w:hAnsi="Times New Roman" w:cs="Times New Roman"/>
          <w:b/>
          <w:color w:val="800080"/>
          <w:sz w:val="28"/>
          <w:szCs w:val="28"/>
        </w:rPr>
        <w:t>ПРИОРИТЕТ</w:t>
      </w:r>
      <w:r w:rsidRPr="00B4749B">
        <w:rPr>
          <w:rFonts w:ascii="Broadway" w:hAnsi="Broadway" w:cs="Times New Roman"/>
          <w:b/>
          <w:color w:val="800080"/>
          <w:sz w:val="28"/>
          <w:szCs w:val="28"/>
        </w:rPr>
        <w:t xml:space="preserve"> </w:t>
      </w:r>
      <w:r w:rsidRPr="00B4749B">
        <w:rPr>
          <w:rFonts w:ascii="Times New Roman" w:hAnsi="Times New Roman" w:cs="Times New Roman"/>
          <w:b/>
          <w:color w:val="800080"/>
          <w:sz w:val="28"/>
          <w:szCs w:val="28"/>
        </w:rPr>
        <w:t>ОБЩЕСТВЕННОГО</w:t>
      </w:r>
      <w:r w:rsidRPr="00B4749B">
        <w:rPr>
          <w:rFonts w:ascii="Broadway" w:hAnsi="Broadway" w:cs="Times New Roman"/>
          <w:b/>
          <w:color w:val="800080"/>
          <w:sz w:val="28"/>
          <w:szCs w:val="28"/>
        </w:rPr>
        <w:t xml:space="preserve"> </w:t>
      </w:r>
      <w:r w:rsidRPr="00B4749B">
        <w:rPr>
          <w:rFonts w:ascii="Times New Roman" w:hAnsi="Times New Roman" w:cs="Times New Roman"/>
          <w:b/>
          <w:color w:val="800080"/>
          <w:sz w:val="28"/>
          <w:szCs w:val="28"/>
        </w:rPr>
        <w:t>ЗДРАВООХРАНЕНИЯ</w:t>
      </w:r>
      <w:r w:rsidR="00DC65F9" w:rsidRPr="00B4749B">
        <w:rPr>
          <w:rFonts w:cs="Times New Roman"/>
          <w:b/>
          <w:color w:val="800080"/>
          <w:sz w:val="28"/>
          <w:szCs w:val="28"/>
        </w:rPr>
        <w:t>.</w:t>
      </w:r>
    </w:p>
    <w:p w:rsidR="00B4749B" w:rsidRPr="00B4749B" w:rsidRDefault="00B4749B" w:rsidP="00660CB0">
      <w:pPr>
        <w:rPr>
          <w:rFonts w:cs="Times New Roman"/>
          <w:b/>
          <w:color w:val="800080"/>
          <w:sz w:val="28"/>
          <w:szCs w:val="28"/>
        </w:rPr>
      </w:pPr>
    </w:p>
    <w:p w:rsidR="00660CB0" w:rsidRDefault="00660CB0" w:rsidP="00660CB0">
      <w:pPr>
        <w:rPr>
          <w:rFonts w:ascii="Times New Roman" w:hAnsi="Times New Roman" w:cs="Times New Roman"/>
          <w:color w:val="FF0066"/>
        </w:rPr>
      </w:pPr>
      <w:r w:rsidRPr="0041119B">
        <w:rPr>
          <w:rFonts w:ascii="Times New Roman" w:hAnsi="Times New Roman" w:cs="Times New Roman"/>
          <w:color w:val="31849B" w:themeColor="accent5" w:themeShade="BF"/>
        </w:rPr>
        <w:t xml:space="preserve">Лучший способ защиты и сохранения здоровья – это </w:t>
      </w:r>
      <w:r w:rsidRPr="00E85E78">
        <w:rPr>
          <w:rFonts w:ascii="Times New Roman" w:hAnsi="Times New Roman" w:cs="Times New Roman"/>
          <w:color w:val="FF0066"/>
        </w:rPr>
        <w:t>ПРОФИЛАКТИКА.</w:t>
      </w:r>
    </w:p>
    <w:p w:rsidR="00B4749B" w:rsidRPr="00E85E78" w:rsidRDefault="00B4749B" w:rsidP="00660CB0">
      <w:pPr>
        <w:rPr>
          <w:rFonts w:ascii="Times New Roman" w:hAnsi="Times New Roman" w:cs="Times New Roman"/>
          <w:color w:val="FF0066"/>
        </w:rPr>
      </w:pPr>
    </w:p>
    <w:p w:rsidR="00660CB0" w:rsidRPr="006A457D" w:rsidRDefault="00660CB0" w:rsidP="00660CB0">
      <w:pPr>
        <w:rPr>
          <w:rFonts w:ascii="Times New Roman" w:hAnsi="Times New Roman" w:cs="Times New Roman"/>
          <w:b/>
          <w:color w:val="215868" w:themeColor="accent5" w:themeShade="80"/>
        </w:rPr>
      </w:pPr>
      <w:r w:rsidRPr="006A457D">
        <w:rPr>
          <w:rFonts w:ascii="Times New Roman" w:hAnsi="Times New Roman" w:cs="Times New Roman"/>
          <w:b/>
          <w:color w:val="215868" w:themeColor="accent5" w:themeShade="80"/>
        </w:rPr>
        <w:t xml:space="preserve">Риск развития деменции можно снизить, если регулярно заниматься физическими упражнениями, не курить, избегать вредного воздействия алкоголя, контролировать свой вес, правильно питаться и поддерживать оптимальные  показатели  артериального давления, холестерина и глюкозы в крови. </w:t>
      </w:r>
    </w:p>
    <w:p w:rsidR="00660CB0" w:rsidRDefault="00660CB0" w:rsidP="00660CB0"/>
    <w:p w:rsidR="00660CB0" w:rsidRDefault="00660CB0" w:rsidP="00660CB0"/>
    <w:p w:rsidR="00660CB0" w:rsidRDefault="00660CB0" w:rsidP="00660CB0"/>
    <w:p w:rsidR="00660CB0" w:rsidRPr="0041119B" w:rsidRDefault="00660CB0" w:rsidP="00660CB0">
      <w:pPr>
        <w:rPr>
          <w:rFonts w:ascii="Times New Roman" w:hAnsi="Times New Roman" w:cs="Times New Roman"/>
          <w:b/>
          <w:color w:val="FF0066"/>
        </w:rPr>
      </w:pPr>
      <w:r w:rsidRPr="0041119B">
        <w:rPr>
          <w:rFonts w:ascii="Times New Roman" w:hAnsi="Times New Roman" w:cs="Times New Roman"/>
          <w:b/>
          <w:color w:val="FF0066"/>
        </w:rPr>
        <w:lastRenderedPageBreak/>
        <w:t>ДЕМЕНЦИЮ МОЖНО И НУЖНО ЛЕЧИТЬ</w:t>
      </w:r>
    </w:p>
    <w:p w:rsidR="00660CB0" w:rsidRPr="0041119B" w:rsidRDefault="00660CB0" w:rsidP="00660CB0">
      <w:pPr>
        <w:rPr>
          <w:rFonts w:ascii="Times New Roman" w:hAnsi="Times New Roman" w:cs="Times New Roman"/>
          <w:color w:val="31849B" w:themeColor="accent5" w:themeShade="BF"/>
        </w:rPr>
      </w:pPr>
      <w:r w:rsidRPr="0041119B">
        <w:rPr>
          <w:rFonts w:ascii="Times New Roman" w:hAnsi="Times New Roman" w:cs="Times New Roman"/>
          <w:color w:val="31849B" w:themeColor="accent5" w:themeShade="BF"/>
        </w:rPr>
        <w:t>Если Вы заметили признаки деменции у близкого Вам человека, необходимо незамедлительно обратиться к врачу-специалисту и пройти тщательное обследование.</w:t>
      </w:r>
    </w:p>
    <w:p w:rsidR="00660CB0" w:rsidRPr="00E72172" w:rsidRDefault="00660CB0" w:rsidP="00660CB0">
      <w:pPr>
        <w:rPr>
          <w:rFonts w:ascii="Times New Roman" w:hAnsi="Times New Roman" w:cs="Times New Roman"/>
          <w:color w:val="31849B" w:themeColor="accent5" w:themeShade="BF"/>
          <w:u w:val="single"/>
        </w:rPr>
      </w:pPr>
      <w:r w:rsidRPr="00E72172">
        <w:rPr>
          <w:rFonts w:ascii="Times New Roman" w:hAnsi="Times New Roman" w:cs="Times New Roman"/>
          <w:b/>
          <w:color w:val="FFC000"/>
          <w:u w:val="single"/>
        </w:rPr>
        <w:t>ПОМНИТЕ!!!</w:t>
      </w:r>
      <w:r w:rsidRPr="00E72172">
        <w:rPr>
          <w:rFonts w:ascii="Times New Roman" w:hAnsi="Times New Roman" w:cs="Times New Roman"/>
          <w:color w:val="FFC000"/>
          <w:u w:val="single"/>
        </w:rPr>
        <w:t xml:space="preserve"> </w:t>
      </w:r>
      <w:r w:rsidRPr="00E72172">
        <w:rPr>
          <w:rFonts w:ascii="Times New Roman" w:hAnsi="Times New Roman" w:cs="Times New Roman"/>
          <w:color w:val="31849B" w:themeColor="accent5" w:themeShade="BF"/>
          <w:u w:val="single"/>
        </w:rPr>
        <w:t>Ранняя диагностика и своевременно начатое лечение позволят задержать развитие деменции и обеспечат более достойное качество жизни всей Вашей семье!</w:t>
      </w:r>
    </w:p>
    <w:p w:rsidR="00660CB0" w:rsidRPr="00E72172" w:rsidRDefault="00660CB0" w:rsidP="006A457D">
      <w:pPr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18"/>
          <w:szCs w:val="18"/>
        </w:rPr>
      </w:pPr>
      <w:r w:rsidRPr="00E72172">
        <w:rPr>
          <w:rFonts w:ascii="Times New Roman" w:hAnsi="Times New Roman" w:cs="Times New Roman"/>
          <w:b/>
          <w:i/>
          <w:color w:val="31849B" w:themeColor="accent5" w:themeShade="BF"/>
          <w:sz w:val="18"/>
          <w:szCs w:val="18"/>
        </w:rPr>
        <w:t xml:space="preserve">Получить первичную консультацию и квалифицированную медицинскую помощь Вы можете у специалистов нашего Учреждения здравоохранения </w:t>
      </w:r>
      <w:r w:rsidR="00B4749B">
        <w:rPr>
          <w:rFonts w:ascii="Times New Roman" w:hAnsi="Times New Roman" w:cs="Times New Roman"/>
          <w:b/>
          <w:i/>
          <w:color w:val="31849B" w:themeColor="accent5" w:themeShade="BF"/>
          <w:sz w:val="18"/>
          <w:szCs w:val="18"/>
        </w:rPr>
        <w:t xml:space="preserve">        </w:t>
      </w:r>
      <w:r w:rsidRPr="00E72172">
        <w:rPr>
          <w:rFonts w:ascii="Times New Roman" w:hAnsi="Times New Roman" w:cs="Times New Roman"/>
          <w:b/>
          <w:i/>
          <w:color w:val="31849B" w:themeColor="accent5" w:themeShade="BF"/>
          <w:sz w:val="18"/>
          <w:szCs w:val="18"/>
        </w:rPr>
        <w:t>« Оршанская Центральная поликлиника» Психоневрологический диспансер.</w:t>
      </w:r>
    </w:p>
    <w:p w:rsidR="00660CB0" w:rsidRPr="00E72172" w:rsidRDefault="00660CB0" w:rsidP="006A457D">
      <w:pPr>
        <w:jc w:val="center"/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</w:pPr>
      <w:r w:rsidRPr="00E72172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 xml:space="preserve">Мы находимся по </w:t>
      </w:r>
      <w:r w:rsidR="00D56DE3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>адресу</w:t>
      </w:r>
      <w:r w:rsidR="00A25ED9" w:rsidRPr="00E72172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>: г. Орша, ул.</w:t>
      </w:r>
      <w:r w:rsidR="00D56DE3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 xml:space="preserve"> Владимира</w:t>
      </w:r>
      <w:r w:rsidR="00A25ED9" w:rsidRPr="00E72172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 xml:space="preserve"> Ленина, </w:t>
      </w:r>
      <w:r w:rsidRPr="00E72172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>38.</w:t>
      </w:r>
    </w:p>
    <w:p w:rsidR="00660CB0" w:rsidRPr="00E72172" w:rsidRDefault="00A25ED9" w:rsidP="006A457D">
      <w:pPr>
        <w:jc w:val="center"/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</w:pPr>
      <w:r w:rsidRPr="00E72172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>Контактный телефон: 8(0216)</w:t>
      </w:r>
      <w:r w:rsidR="00B4749B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 xml:space="preserve"> </w:t>
      </w:r>
      <w:r w:rsidRPr="00E72172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>51-27-03</w:t>
      </w:r>
    </w:p>
    <w:p w:rsidR="006A457D" w:rsidRPr="00BB6506" w:rsidRDefault="00A25ED9" w:rsidP="006A457D">
      <w:pPr>
        <w:jc w:val="center"/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</w:pPr>
      <w:r w:rsidRPr="00B4749B">
        <w:rPr>
          <w:rFonts w:ascii="Times New Roman" w:hAnsi="Times New Roman" w:cs="Times New Roman"/>
          <w:b/>
          <w:color w:val="365F91" w:themeColor="accent1" w:themeShade="BF"/>
          <w:sz w:val="18"/>
          <w:szCs w:val="18"/>
          <w:u w:val="single"/>
        </w:rPr>
        <w:t>РЕЖИМ РАБОТЫ</w:t>
      </w:r>
      <w:r w:rsidR="00E72172" w:rsidRPr="00E72172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 xml:space="preserve">: </w:t>
      </w:r>
    </w:p>
    <w:p w:rsidR="00A25ED9" w:rsidRPr="00E72172" w:rsidRDefault="00E72172" w:rsidP="006A457D">
      <w:pPr>
        <w:jc w:val="center"/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</w:pPr>
      <w:r w:rsidRPr="00E72172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="00D56DE3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>Пн-Пт</w:t>
      </w:r>
      <w:proofErr w:type="spellEnd"/>
      <w:proofErr w:type="gramStart"/>
      <w:r w:rsidR="00D56DE3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 xml:space="preserve"> :</w:t>
      </w:r>
      <w:proofErr w:type="gramEnd"/>
      <w:r w:rsidR="00D56DE3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 xml:space="preserve"> 8.0</w:t>
      </w:r>
      <w:r w:rsidR="00A25ED9" w:rsidRPr="00E72172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>0-20.00</w:t>
      </w:r>
    </w:p>
    <w:p w:rsidR="00A25ED9" w:rsidRPr="00E72172" w:rsidRDefault="00A25ED9" w:rsidP="006A457D">
      <w:pPr>
        <w:jc w:val="center"/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</w:pPr>
      <w:r w:rsidRPr="00E72172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>Суббота: 9.00-15.00</w:t>
      </w:r>
    </w:p>
    <w:p w:rsidR="00A25ED9" w:rsidRDefault="00A25ED9" w:rsidP="006A457D">
      <w:pPr>
        <w:jc w:val="center"/>
        <w:rPr>
          <w:rFonts w:ascii="Times New Roman" w:hAnsi="Times New Roman" w:cs="Times New Roman"/>
          <w:color w:val="31849B" w:themeColor="accent5" w:themeShade="BF"/>
        </w:rPr>
      </w:pPr>
      <w:r w:rsidRPr="00E72172"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  <w:t>Воскресенье: выходной</w:t>
      </w:r>
      <w:r w:rsidR="00E72172">
        <w:rPr>
          <w:rFonts w:ascii="Times New Roman" w:hAnsi="Times New Roman" w:cs="Times New Roman"/>
          <w:noProof/>
          <w:color w:val="4BACC6" w:themeColor="accent5"/>
          <w:lang w:eastAsia="ru-RU"/>
        </w:rPr>
        <w:drawing>
          <wp:inline distT="0" distB="0" distL="0" distR="0" wp14:anchorId="3ADAD048" wp14:editId="777523A9">
            <wp:extent cx="2954216" cy="201343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n po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01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172" w:rsidRDefault="00E72172" w:rsidP="00660CB0">
      <w:pPr>
        <w:rPr>
          <w:rFonts w:ascii="Times New Roman" w:hAnsi="Times New Roman" w:cs="Times New Roman"/>
          <w:b/>
          <w:color w:val="FF0066"/>
        </w:rPr>
      </w:pPr>
      <w:r w:rsidRPr="00E72172">
        <w:rPr>
          <w:rFonts w:ascii="Times New Roman" w:hAnsi="Times New Roman" w:cs="Times New Roman"/>
          <w:b/>
          <w:color w:val="FF0066"/>
        </w:rPr>
        <w:t xml:space="preserve">    </w:t>
      </w:r>
    </w:p>
    <w:p w:rsidR="00A25ED9" w:rsidRPr="00B4749B" w:rsidRDefault="00E72172" w:rsidP="00660CB0">
      <w:pPr>
        <w:rPr>
          <w:rFonts w:ascii="Times New Roman" w:hAnsi="Times New Roman" w:cs="Times New Roman"/>
          <w:b/>
          <w:color w:val="7030A0"/>
        </w:rPr>
      </w:pPr>
      <w:r w:rsidRPr="00E72172">
        <w:rPr>
          <w:rFonts w:ascii="Times New Roman" w:hAnsi="Times New Roman" w:cs="Times New Roman"/>
          <w:b/>
          <w:color w:val="FF0066"/>
        </w:rPr>
        <w:lastRenderedPageBreak/>
        <w:t xml:space="preserve">  </w:t>
      </w:r>
      <w:r w:rsidR="00A25ED9" w:rsidRPr="00B4749B">
        <w:rPr>
          <w:rFonts w:ascii="Times New Roman" w:hAnsi="Times New Roman" w:cs="Times New Roman"/>
          <w:b/>
          <w:color w:val="7030A0"/>
        </w:rPr>
        <w:t xml:space="preserve">БЕРЕГИТЕ СЕБЯ И </w:t>
      </w:r>
      <w:r w:rsidR="00BB6506">
        <w:rPr>
          <w:rFonts w:ascii="Times New Roman" w:hAnsi="Times New Roman" w:cs="Times New Roman"/>
          <w:b/>
          <w:color w:val="7030A0"/>
        </w:rPr>
        <w:t>СВОИХ БЛИЗКИХ</w:t>
      </w:r>
      <w:r w:rsidR="00A25ED9" w:rsidRPr="00B4749B">
        <w:rPr>
          <w:rFonts w:ascii="Times New Roman" w:hAnsi="Times New Roman" w:cs="Times New Roman"/>
          <w:b/>
          <w:color w:val="7030A0"/>
        </w:rPr>
        <w:t>!</w:t>
      </w:r>
    </w:p>
    <w:p w:rsidR="0041119B" w:rsidRDefault="00DC65F9" w:rsidP="00660C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A25ED9" w:rsidRPr="00B4749B" w:rsidRDefault="00A25ED9" w:rsidP="00B4749B">
      <w:pPr>
        <w:jc w:val="center"/>
        <w:rPr>
          <w:rFonts w:ascii="Times New Roman" w:hAnsi="Times New Roman" w:cs="Times New Roman"/>
          <w:color w:val="244061" w:themeColor="accent1" w:themeShade="80"/>
          <w:sz w:val="16"/>
          <w:szCs w:val="16"/>
        </w:rPr>
      </w:pPr>
      <w:r w:rsidRPr="00B4749B">
        <w:rPr>
          <w:rFonts w:ascii="Times New Roman" w:hAnsi="Times New Roman" w:cs="Times New Roman"/>
          <w:color w:val="244061" w:themeColor="accent1" w:themeShade="80"/>
          <w:sz w:val="16"/>
          <w:szCs w:val="16"/>
        </w:rPr>
        <w:t>Учреждение здравоохранения Республики Беларусь</w:t>
      </w:r>
    </w:p>
    <w:p w:rsidR="00DC65F9" w:rsidRPr="00B4749B" w:rsidRDefault="00A25ED9" w:rsidP="00B4749B">
      <w:pPr>
        <w:jc w:val="center"/>
        <w:rPr>
          <w:rFonts w:ascii="Times New Roman" w:hAnsi="Times New Roman" w:cs="Times New Roman"/>
          <w:color w:val="244061" w:themeColor="accent1" w:themeShade="80"/>
          <w:sz w:val="16"/>
          <w:szCs w:val="16"/>
        </w:rPr>
      </w:pPr>
      <w:r w:rsidRPr="00B4749B">
        <w:rPr>
          <w:rFonts w:ascii="Times New Roman" w:hAnsi="Times New Roman" w:cs="Times New Roman"/>
          <w:color w:val="244061" w:themeColor="accent1" w:themeShade="80"/>
          <w:sz w:val="16"/>
          <w:szCs w:val="16"/>
        </w:rPr>
        <w:t>« Оршанская центральная поликлиника</w:t>
      </w:r>
      <w:r w:rsidR="00DC65F9" w:rsidRPr="00B4749B">
        <w:rPr>
          <w:rFonts w:ascii="Times New Roman" w:hAnsi="Times New Roman" w:cs="Times New Roman"/>
          <w:color w:val="244061" w:themeColor="accent1" w:themeShade="80"/>
          <w:sz w:val="16"/>
          <w:szCs w:val="16"/>
        </w:rPr>
        <w:t>»</w:t>
      </w:r>
    </w:p>
    <w:p w:rsidR="00A25ED9" w:rsidRPr="00B4749B" w:rsidRDefault="00A25ED9" w:rsidP="00B4749B">
      <w:pPr>
        <w:jc w:val="center"/>
        <w:rPr>
          <w:rFonts w:ascii="Times New Roman" w:hAnsi="Times New Roman" w:cs="Times New Roman"/>
          <w:color w:val="31849B" w:themeColor="accent5" w:themeShade="BF"/>
          <w:sz w:val="16"/>
          <w:szCs w:val="16"/>
        </w:rPr>
      </w:pPr>
      <w:r w:rsidRPr="00B4749B">
        <w:rPr>
          <w:rFonts w:ascii="Times New Roman" w:hAnsi="Times New Roman" w:cs="Times New Roman"/>
          <w:color w:val="244061" w:themeColor="accent1" w:themeShade="80"/>
          <w:sz w:val="16"/>
          <w:szCs w:val="16"/>
        </w:rPr>
        <w:t>Психоневрологический диспансер</w:t>
      </w:r>
    </w:p>
    <w:p w:rsidR="00E85E78" w:rsidRPr="006A457D" w:rsidRDefault="00E85E78" w:rsidP="00B901A5">
      <w:pPr>
        <w:rPr>
          <w:b/>
          <w:color w:val="E36C0A" w:themeColor="accent6" w:themeShade="BF"/>
          <w:sz w:val="36"/>
          <w:szCs w:val="36"/>
          <w:u w:val="single"/>
        </w:rPr>
      </w:pPr>
    </w:p>
    <w:p w:rsidR="00A25ED9" w:rsidRDefault="00DC65F9" w:rsidP="00E85E78">
      <w:pPr>
        <w:jc w:val="center"/>
        <w:rPr>
          <w:b/>
          <w:color w:val="800080"/>
          <w:sz w:val="36"/>
          <w:szCs w:val="36"/>
        </w:rPr>
      </w:pPr>
      <w:r w:rsidRPr="00E85E78">
        <w:rPr>
          <w:rFonts w:ascii="Brush Script MT" w:hAnsi="Brush Script MT"/>
          <w:b/>
          <w:color w:val="800080"/>
          <w:sz w:val="36"/>
          <w:szCs w:val="36"/>
        </w:rPr>
        <w:t xml:space="preserve"> </w:t>
      </w:r>
      <w:r w:rsidRPr="00E85E78">
        <w:rPr>
          <w:rFonts w:ascii="Times New Roman" w:hAnsi="Times New Roman" w:cs="Times New Roman"/>
          <w:b/>
          <w:color w:val="800080"/>
          <w:sz w:val="36"/>
          <w:szCs w:val="36"/>
        </w:rPr>
        <w:t>Что</w:t>
      </w:r>
      <w:r w:rsidRPr="00E85E78">
        <w:rPr>
          <w:rFonts w:ascii="Brush Script MT" w:hAnsi="Brush Script MT"/>
          <w:b/>
          <w:color w:val="800080"/>
          <w:sz w:val="36"/>
          <w:szCs w:val="36"/>
        </w:rPr>
        <w:t xml:space="preserve"> </w:t>
      </w:r>
      <w:r w:rsidRPr="00E85E78">
        <w:rPr>
          <w:rFonts w:ascii="Times New Roman" w:hAnsi="Times New Roman" w:cs="Times New Roman"/>
          <w:b/>
          <w:color w:val="800080"/>
          <w:sz w:val="36"/>
          <w:szCs w:val="36"/>
        </w:rPr>
        <w:t>мы</w:t>
      </w:r>
      <w:r w:rsidRPr="00E85E78">
        <w:rPr>
          <w:rFonts w:ascii="Brush Script MT" w:hAnsi="Brush Script MT"/>
          <w:b/>
          <w:color w:val="800080"/>
          <w:sz w:val="36"/>
          <w:szCs w:val="36"/>
        </w:rPr>
        <w:t xml:space="preserve"> </w:t>
      </w:r>
      <w:r w:rsidRPr="00E85E78">
        <w:rPr>
          <w:rFonts w:ascii="Times New Roman" w:hAnsi="Times New Roman" w:cs="Times New Roman"/>
          <w:b/>
          <w:color w:val="800080"/>
          <w:sz w:val="36"/>
          <w:szCs w:val="36"/>
        </w:rPr>
        <w:t>знаем</w:t>
      </w:r>
      <w:r w:rsidRPr="00E85E78">
        <w:rPr>
          <w:rFonts w:ascii="Brush Script MT" w:hAnsi="Brush Script MT"/>
          <w:b/>
          <w:color w:val="800080"/>
          <w:sz w:val="36"/>
          <w:szCs w:val="36"/>
        </w:rPr>
        <w:t xml:space="preserve"> </w:t>
      </w:r>
      <w:r w:rsidRPr="00E85E78">
        <w:rPr>
          <w:rFonts w:ascii="Times New Roman" w:hAnsi="Times New Roman" w:cs="Times New Roman"/>
          <w:b/>
          <w:color w:val="800080"/>
          <w:sz w:val="36"/>
          <w:szCs w:val="36"/>
        </w:rPr>
        <w:t>о</w:t>
      </w:r>
      <w:r w:rsidRPr="00E85E78">
        <w:rPr>
          <w:rFonts w:ascii="Brush Script MT" w:hAnsi="Brush Script MT"/>
          <w:b/>
          <w:color w:val="800080"/>
          <w:sz w:val="36"/>
          <w:szCs w:val="36"/>
        </w:rPr>
        <w:t xml:space="preserve"> </w:t>
      </w:r>
      <w:r w:rsidR="00E85E78" w:rsidRPr="00E85E78">
        <w:rPr>
          <w:b/>
          <w:color w:val="800080"/>
          <w:sz w:val="36"/>
          <w:szCs w:val="36"/>
        </w:rPr>
        <w:t xml:space="preserve">   </w:t>
      </w:r>
      <w:r w:rsidRPr="00E85E78">
        <w:rPr>
          <w:rFonts w:ascii="Times New Roman" w:hAnsi="Times New Roman" w:cs="Times New Roman"/>
          <w:b/>
          <w:color w:val="800080"/>
          <w:sz w:val="36"/>
          <w:szCs w:val="36"/>
        </w:rPr>
        <w:t>ДЕМЕНЦИИ</w:t>
      </w:r>
      <w:r w:rsidRPr="00E85E78">
        <w:rPr>
          <w:rFonts w:ascii="Brush Script MT" w:hAnsi="Brush Script MT"/>
          <w:b/>
          <w:color w:val="800080"/>
          <w:sz w:val="36"/>
          <w:szCs w:val="36"/>
        </w:rPr>
        <w:t xml:space="preserve"> </w:t>
      </w:r>
      <w:r w:rsidR="00A25ED9" w:rsidRPr="00E85E78">
        <w:rPr>
          <w:rFonts w:ascii="Brush Script MT" w:hAnsi="Brush Script MT"/>
          <w:b/>
          <w:color w:val="800080"/>
          <w:sz w:val="36"/>
          <w:szCs w:val="36"/>
        </w:rPr>
        <w:t xml:space="preserve"> </w:t>
      </w:r>
      <w:r w:rsidR="00A25ED9" w:rsidRPr="00E85E78">
        <w:rPr>
          <w:rFonts w:ascii="Times New Roman" w:hAnsi="Times New Roman" w:cs="Times New Roman"/>
          <w:b/>
          <w:color w:val="800080"/>
          <w:sz w:val="36"/>
          <w:szCs w:val="36"/>
        </w:rPr>
        <w:t>или</w:t>
      </w:r>
      <w:r w:rsidR="00A25ED9" w:rsidRPr="00E85E78">
        <w:rPr>
          <w:rFonts w:ascii="Brush Script MT" w:hAnsi="Brush Script MT"/>
          <w:b/>
          <w:color w:val="800080"/>
          <w:sz w:val="36"/>
          <w:szCs w:val="36"/>
        </w:rPr>
        <w:t xml:space="preserve"> </w:t>
      </w:r>
      <w:r w:rsidR="00A25ED9" w:rsidRPr="00E85E78">
        <w:rPr>
          <w:rFonts w:ascii="Times New Roman" w:hAnsi="Times New Roman" w:cs="Times New Roman"/>
          <w:b/>
          <w:color w:val="800080"/>
          <w:sz w:val="36"/>
          <w:szCs w:val="36"/>
        </w:rPr>
        <w:t>как</w:t>
      </w:r>
      <w:r w:rsidR="00A25ED9" w:rsidRPr="00E85E78">
        <w:rPr>
          <w:rFonts w:ascii="Brush Script MT" w:hAnsi="Brush Script MT"/>
          <w:b/>
          <w:color w:val="800080"/>
          <w:sz w:val="36"/>
          <w:szCs w:val="36"/>
        </w:rPr>
        <w:t xml:space="preserve"> </w:t>
      </w:r>
      <w:r w:rsidR="00E85E78" w:rsidRPr="00E85E78">
        <w:rPr>
          <w:b/>
          <w:color w:val="800080"/>
          <w:sz w:val="36"/>
          <w:szCs w:val="36"/>
        </w:rPr>
        <w:t xml:space="preserve">     </w:t>
      </w:r>
      <w:r w:rsidR="00A25ED9" w:rsidRPr="00E85E78">
        <w:rPr>
          <w:rFonts w:ascii="Times New Roman" w:hAnsi="Times New Roman" w:cs="Times New Roman"/>
          <w:b/>
          <w:color w:val="800080"/>
          <w:sz w:val="36"/>
          <w:szCs w:val="36"/>
        </w:rPr>
        <w:t>помочь</w:t>
      </w:r>
      <w:r w:rsidR="00A25ED9" w:rsidRPr="00E85E78">
        <w:rPr>
          <w:rFonts w:ascii="Brush Script MT" w:hAnsi="Brush Script MT"/>
          <w:b/>
          <w:color w:val="800080"/>
          <w:sz w:val="36"/>
          <w:szCs w:val="36"/>
        </w:rPr>
        <w:t xml:space="preserve"> </w:t>
      </w:r>
      <w:r w:rsidR="00A25ED9" w:rsidRPr="00E85E78">
        <w:rPr>
          <w:rFonts w:ascii="Times New Roman" w:hAnsi="Times New Roman" w:cs="Times New Roman"/>
          <w:b/>
          <w:color w:val="800080"/>
          <w:sz w:val="36"/>
          <w:szCs w:val="36"/>
        </w:rPr>
        <w:t>нашим</w:t>
      </w:r>
      <w:r w:rsidR="00A25ED9" w:rsidRPr="00E85E78">
        <w:rPr>
          <w:rFonts w:ascii="Brush Script MT" w:hAnsi="Brush Script MT"/>
          <w:b/>
          <w:color w:val="800080"/>
          <w:sz w:val="36"/>
          <w:szCs w:val="36"/>
        </w:rPr>
        <w:t xml:space="preserve"> </w:t>
      </w:r>
      <w:r w:rsidR="00A25ED9" w:rsidRPr="00E85E78">
        <w:rPr>
          <w:rFonts w:ascii="Times New Roman" w:hAnsi="Times New Roman" w:cs="Times New Roman"/>
          <w:b/>
          <w:color w:val="800080"/>
          <w:sz w:val="36"/>
          <w:szCs w:val="36"/>
        </w:rPr>
        <w:t>близким</w:t>
      </w:r>
    </w:p>
    <w:p w:rsidR="00B901A5" w:rsidRDefault="00B901A5" w:rsidP="00E85E78">
      <w:pPr>
        <w:jc w:val="center"/>
        <w:rPr>
          <w:b/>
          <w:color w:val="800080"/>
          <w:sz w:val="36"/>
          <w:szCs w:val="36"/>
        </w:rPr>
      </w:pPr>
    </w:p>
    <w:p w:rsidR="00B901A5" w:rsidRPr="00B901A5" w:rsidRDefault="00B901A5" w:rsidP="00E85E78">
      <w:pPr>
        <w:jc w:val="center"/>
        <w:rPr>
          <w:color w:val="800080"/>
          <w:sz w:val="36"/>
          <w:szCs w:val="36"/>
        </w:rPr>
      </w:pPr>
    </w:p>
    <w:p w:rsidR="00A25ED9" w:rsidRPr="00DC65F9" w:rsidRDefault="00E85E78" w:rsidP="00E85E78">
      <w:pPr>
        <w:jc w:val="center"/>
        <w:rPr>
          <w:rFonts w:ascii="Brush Script MT" w:hAnsi="Brush Script MT"/>
        </w:rPr>
      </w:pPr>
      <w:r>
        <w:rPr>
          <w:rFonts w:ascii="Brush Script MT" w:hAnsi="Brush Script MT"/>
          <w:noProof/>
          <w:lang w:eastAsia="ru-RU"/>
        </w:rPr>
        <w:drawing>
          <wp:inline distT="0" distB="0" distL="0" distR="0" wp14:anchorId="0A59899D" wp14:editId="2800FACB">
            <wp:extent cx="2954215" cy="23690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heimers-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37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ED9" w:rsidRDefault="00A25ED9" w:rsidP="00E85E78">
      <w:pPr>
        <w:jc w:val="center"/>
      </w:pPr>
    </w:p>
    <w:p w:rsidR="006A4ECA" w:rsidRDefault="00A25ED9" w:rsidP="00B4749B">
      <w:pPr>
        <w:jc w:val="center"/>
        <w:rPr>
          <w:rFonts w:ascii="Times New Roman" w:hAnsi="Times New Roman" w:cs="Times New Roman"/>
          <w:color w:val="17365D" w:themeColor="text2" w:themeShade="BF"/>
          <w:sz w:val="16"/>
          <w:szCs w:val="16"/>
        </w:rPr>
      </w:pPr>
      <w:r w:rsidRPr="00B4749B">
        <w:rPr>
          <w:rFonts w:ascii="Times New Roman" w:hAnsi="Times New Roman" w:cs="Times New Roman"/>
          <w:color w:val="17365D" w:themeColor="text2" w:themeShade="BF"/>
          <w:sz w:val="16"/>
          <w:szCs w:val="16"/>
        </w:rPr>
        <w:t xml:space="preserve"> врач-психиатр-нарколог Шафранская А.Г</w:t>
      </w:r>
      <w:r w:rsidR="006A4ECA">
        <w:rPr>
          <w:rFonts w:ascii="Times New Roman" w:hAnsi="Times New Roman" w:cs="Times New Roman"/>
          <w:color w:val="17365D" w:themeColor="text2" w:themeShade="BF"/>
          <w:sz w:val="16"/>
          <w:szCs w:val="16"/>
        </w:rPr>
        <w:t xml:space="preserve"> </w:t>
      </w:r>
    </w:p>
    <w:p w:rsidR="00DC65F9" w:rsidRDefault="00DC65F9" w:rsidP="00B4749B">
      <w:pPr>
        <w:jc w:val="center"/>
        <w:rPr>
          <w:b/>
          <w:color w:val="17365D" w:themeColor="text2" w:themeShade="BF"/>
          <w:sz w:val="20"/>
          <w:szCs w:val="20"/>
        </w:rPr>
      </w:pPr>
      <w:r w:rsidRPr="00E72172">
        <w:rPr>
          <w:b/>
          <w:color w:val="17365D" w:themeColor="text2" w:themeShade="BF"/>
          <w:sz w:val="20"/>
          <w:szCs w:val="20"/>
        </w:rPr>
        <w:t>2023 г</w:t>
      </w:r>
    </w:p>
    <w:p w:rsidR="006A4ECA" w:rsidRDefault="006A4ECA" w:rsidP="00B4749B">
      <w:pPr>
        <w:jc w:val="center"/>
        <w:rPr>
          <w:b/>
          <w:color w:val="17365D" w:themeColor="text2" w:themeShade="BF"/>
          <w:sz w:val="20"/>
          <w:szCs w:val="20"/>
        </w:rPr>
      </w:pPr>
    </w:p>
    <w:p w:rsidR="006A4ECA" w:rsidRDefault="006A4ECA" w:rsidP="00B4749B">
      <w:pPr>
        <w:jc w:val="center"/>
        <w:rPr>
          <w:rFonts w:ascii="Times New Roman" w:hAnsi="Times New Roman" w:cs="Times New Roman"/>
          <w:color w:val="17365D" w:themeColor="text2" w:themeShade="BF"/>
          <w:sz w:val="16"/>
          <w:szCs w:val="16"/>
        </w:rPr>
      </w:pPr>
      <w:r w:rsidRPr="006A4ECA">
        <w:rPr>
          <w:rFonts w:ascii="Times New Roman" w:hAnsi="Times New Roman" w:cs="Times New Roman"/>
          <w:color w:val="17365D" w:themeColor="text2" w:themeShade="BF"/>
          <w:sz w:val="16"/>
          <w:szCs w:val="16"/>
        </w:rPr>
        <w:object w:dxaOrig="15398" w:dyaOrig="10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0.2pt;height:523.15pt" o:ole="">
            <v:imagedata r:id="rId9" o:title=""/>
          </v:shape>
          <o:OLEObject Type="Embed" ProgID="Word.Document.12" ShapeID="_x0000_i1025" DrawAspect="Content" ObjectID="_1756028470" r:id="rId10">
            <o:FieldCodes>\s</o:FieldCodes>
          </o:OLEObject>
        </w:object>
      </w:r>
      <w:r w:rsidRPr="00845FAE">
        <w:rPr>
          <w:rFonts w:ascii="Times New Roman" w:hAnsi="Times New Roman" w:cs="Times New Roman"/>
          <w:noProof/>
          <w:color w:val="31849B" w:themeColor="accent5" w:themeShade="BF"/>
          <w:sz w:val="32"/>
          <w:szCs w:val="32"/>
          <w:lang w:eastAsia="ru-RU"/>
        </w:rPr>
        <w:drawing>
          <wp:inline distT="0" distB="0" distL="0" distR="0" wp14:anchorId="42DEF5B5" wp14:editId="7E84ECA7">
            <wp:extent cx="2959100" cy="1971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entia-resiz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ECA" w:rsidRPr="006A4ECA" w:rsidRDefault="006A4ECA" w:rsidP="006A4ECA">
      <w:pPr>
        <w:spacing w:after="200"/>
        <w:jc w:val="center"/>
        <w:rPr>
          <w:rFonts w:ascii="Times New Roman" w:hAnsi="Times New Roman" w:cs="Times New Roman"/>
          <w:b/>
          <w:color w:val="CC0099"/>
          <w:sz w:val="32"/>
          <w:szCs w:val="32"/>
          <w:u w:val="single"/>
        </w:rPr>
      </w:pPr>
      <w:r w:rsidRPr="006A4ECA">
        <w:rPr>
          <w:rFonts w:ascii="Times New Roman" w:hAnsi="Times New Roman" w:cs="Times New Roman"/>
          <w:b/>
          <w:color w:val="CC0099"/>
          <w:sz w:val="32"/>
          <w:szCs w:val="32"/>
          <w:u w:val="single"/>
        </w:rPr>
        <w:t>Самые распространенные          ПРИЧИНЫ деменции:</w:t>
      </w:r>
    </w:p>
    <w:p w:rsidR="006A4ECA" w:rsidRPr="006A4ECA" w:rsidRDefault="006A4ECA" w:rsidP="006A4ECA">
      <w:pPr>
        <w:numPr>
          <w:ilvl w:val="0"/>
          <w:numId w:val="1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  <w:sz w:val="20"/>
          <w:szCs w:val="20"/>
        </w:rPr>
      </w:pPr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 xml:space="preserve">болезнь Альцгеймера </w:t>
      </w:r>
      <w:proofErr w:type="gramStart"/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 xml:space="preserve">( </w:t>
      </w:r>
      <w:proofErr w:type="gramEnd"/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более 65 % случаев);</w:t>
      </w:r>
    </w:p>
    <w:p w:rsidR="006A4ECA" w:rsidRPr="006A4ECA" w:rsidRDefault="006A4ECA" w:rsidP="006A4ECA">
      <w:pPr>
        <w:numPr>
          <w:ilvl w:val="0"/>
          <w:numId w:val="1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  <w:sz w:val="20"/>
          <w:szCs w:val="20"/>
        </w:rPr>
      </w:pPr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поражение сосудов, вызванное атеросклерозом, артериальной гипертензией, нарушением кровообращения и свой</w:t>
      </w:r>
      <w:proofErr w:type="gramStart"/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ств кр</w:t>
      </w:r>
      <w:proofErr w:type="gramEnd"/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ови;</w:t>
      </w:r>
    </w:p>
    <w:p w:rsidR="006A4ECA" w:rsidRPr="006A4ECA" w:rsidRDefault="006A4ECA" w:rsidP="006A4ECA">
      <w:pPr>
        <w:numPr>
          <w:ilvl w:val="0"/>
          <w:numId w:val="1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  <w:sz w:val="20"/>
          <w:szCs w:val="20"/>
        </w:rPr>
      </w:pPr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злоупотребление алкоголем и наркотическими веществами;</w:t>
      </w:r>
    </w:p>
    <w:p w:rsidR="006A4ECA" w:rsidRPr="006A4ECA" w:rsidRDefault="006A4ECA" w:rsidP="006A4ECA">
      <w:pPr>
        <w:numPr>
          <w:ilvl w:val="0"/>
          <w:numId w:val="1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  <w:sz w:val="20"/>
          <w:szCs w:val="20"/>
        </w:rPr>
      </w:pPr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болезнь Паркинсона;</w:t>
      </w:r>
    </w:p>
    <w:p w:rsidR="006A4ECA" w:rsidRPr="006A4ECA" w:rsidRDefault="006A4ECA" w:rsidP="006A4ECA">
      <w:pPr>
        <w:numPr>
          <w:ilvl w:val="0"/>
          <w:numId w:val="1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  <w:sz w:val="20"/>
          <w:szCs w:val="20"/>
        </w:rPr>
      </w:pPr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черепно-мозговые травмы;</w:t>
      </w:r>
    </w:p>
    <w:p w:rsidR="006A4ECA" w:rsidRPr="006A4ECA" w:rsidRDefault="006A4ECA" w:rsidP="006A4ECA">
      <w:pPr>
        <w:numPr>
          <w:ilvl w:val="0"/>
          <w:numId w:val="1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  <w:sz w:val="20"/>
          <w:szCs w:val="20"/>
        </w:rPr>
      </w:pPr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 xml:space="preserve">эндокринные заболевания </w:t>
      </w:r>
      <w:proofErr w:type="gramStart"/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 xml:space="preserve">( </w:t>
      </w:r>
      <w:proofErr w:type="gramEnd"/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 xml:space="preserve">проблемы со щитовидной железой, болезнь </w:t>
      </w:r>
      <w:proofErr w:type="spellStart"/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Кушинга</w:t>
      </w:r>
      <w:proofErr w:type="spellEnd"/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);</w:t>
      </w:r>
    </w:p>
    <w:p w:rsidR="006A4ECA" w:rsidRPr="006A4ECA" w:rsidRDefault="006A4ECA" w:rsidP="006A4ECA">
      <w:pPr>
        <w:numPr>
          <w:ilvl w:val="0"/>
          <w:numId w:val="1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  <w:sz w:val="20"/>
          <w:szCs w:val="20"/>
        </w:rPr>
      </w:pPr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 xml:space="preserve">аутоиммунные заболевания </w:t>
      </w:r>
      <w:proofErr w:type="gramStart"/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 xml:space="preserve">( </w:t>
      </w:r>
      <w:proofErr w:type="gramEnd"/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рассеянный склероз, красная волчанка);</w:t>
      </w:r>
    </w:p>
    <w:p w:rsidR="006A4ECA" w:rsidRPr="006A4ECA" w:rsidRDefault="006A4ECA" w:rsidP="006A4ECA">
      <w:pPr>
        <w:numPr>
          <w:ilvl w:val="0"/>
          <w:numId w:val="1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  <w:sz w:val="20"/>
          <w:szCs w:val="20"/>
        </w:rPr>
      </w:pPr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 xml:space="preserve">инфекции </w:t>
      </w:r>
      <w:proofErr w:type="gramStart"/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 xml:space="preserve">( </w:t>
      </w:r>
      <w:proofErr w:type="gramEnd"/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СПИД, хронический менингит, энцефалит и др.);</w:t>
      </w:r>
    </w:p>
    <w:p w:rsidR="006A4ECA" w:rsidRPr="006A4ECA" w:rsidRDefault="006A4ECA" w:rsidP="006A4ECA">
      <w:pPr>
        <w:numPr>
          <w:ilvl w:val="0"/>
          <w:numId w:val="1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  <w:sz w:val="20"/>
          <w:szCs w:val="20"/>
        </w:rPr>
      </w:pPr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сахарный диабет;</w:t>
      </w:r>
    </w:p>
    <w:p w:rsidR="006A4ECA" w:rsidRPr="006A4ECA" w:rsidRDefault="006A4ECA" w:rsidP="006A4ECA">
      <w:pPr>
        <w:numPr>
          <w:ilvl w:val="0"/>
          <w:numId w:val="1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  <w:sz w:val="20"/>
          <w:szCs w:val="20"/>
        </w:rPr>
      </w:pPr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тяжелые заболевания внутренних органов;</w:t>
      </w:r>
    </w:p>
    <w:p w:rsidR="006A4ECA" w:rsidRPr="006A4ECA" w:rsidRDefault="006A4ECA" w:rsidP="006A4ECA">
      <w:pPr>
        <w:numPr>
          <w:ilvl w:val="0"/>
          <w:numId w:val="1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  <w:sz w:val="20"/>
          <w:szCs w:val="20"/>
        </w:rPr>
      </w:pPr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 xml:space="preserve">следствие осложнения гемодиализа                  </w:t>
      </w:r>
      <w:proofErr w:type="gramStart"/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 xml:space="preserve">( </w:t>
      </w:r>
      <w:proofErr w:type="gramEnd"/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очищения крови);</w:t>
      </w:r>
    </w:p>
    <w:p w:rsidR="006A4ECA" w:rsidRDefault="006A4ECA" w:rsidP="006A4ECA">
      <w:pPr>
        <w:numPr>
          <w:ilvl w:val="0"/>
          <w:numId w:val="1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  <w:sz w:val="20"/>
          <w:szCs w:val="20"/>
        </w:rPr>
      </w:pPr>
      <w:r w:rsidRPr="006A4ECA">
        <w:rPr>
          <w:rFonts w:ascii="Times New Roman" w:hAnsi="Times New Roman" w:cs="Times New Roman"/>
          <w:color w:val="31849B" w:themeColor="accent5" w:themeShade="BF"/>
          <w:sz w:val="20"/>
          <w:szCs w:val="20"/>
        </w:rPr>
        <w:t>тяжелая почечная или печеночная  недостаточность;</w:t>
      </w:r>
    </w:p>
    <w:p w:rsidR="006A4ECA" w:rsidRDefault="006A4ECA" w:rsidP="006A4ECA">
      <w:pPr>
        <w:spacing w:after="200"/>
        <w:ind w:left="720"/>
        <w:contextualSpacing/>
        <w:rPr>
          <w:rFonts w:ascii="Times New Roman" w:hAnsi="Times New Roman" w:cs="Times New Roman"/>
          <w:color w:val="31849B" w:themeColor="accent5" w:themeShade="BF"/>
          <w:sz w:val="20"/>
          <w:szCs w:val="20"/>
        </w:rPr>
      </w:pPr>
    </w:p>
    <w:p w:rsidR="006A4ECA" w:rsidRPr="006A4ECA" w:rsidRDefault="006A4ECA" w:rsidP="006A4ECA">
      <w:pPr>
        <w:spacing w:after="200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 w:rsidRPr="006A4ECA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lastRenderedPageBreak/>
        <w:t xml:space="preserve">10  ПРИЗНАКОВ ДЕМЕНЦИИ </w:t>
      </w:r>
    </w:p>
    <w:p w:rsidR="006A4ECA" w:rsidRPr="006A4ECA" w:rsidRDefault="006A4ECA" w:rsidP="006A4ECA">
      <w:pPr>
        <w:spacing w:after="200"/>
        <w:rPr>
          <w:rFonts w:ascii="Times New Roman" w:hAnsi="Times New Roman" w:cs="Times New Roman"/>
          <w:b/>
          <w:color w:val="7030A0"/>
          <w:u w:val="single"/>
        </w:rPr>
      </w:pPr>
      <w:r w:rsidRPr="006A4ECA">
        <w:rPr>
          <w:rFonts w:ascii="Times New Roman" w:hAnsi="Times New Roman" w:cs="Times New Roman"/>
          <w:b/>
          <w:color w:val="7030A0"/>
          <w:u w:val="single"/>
        </w:rPr>
        <w:t>Если Ваш близкий человек:</w:t>
      </w:r>
    </w:p>
    <w:p w:rsidR="006A4ECA" w:rsidRPr="006A4ECA" w:rsidRDefault="006A4ECA" w:rsidP="006A4ECA">
      <w:pPr>
        <w:numPr>
          <w:ilvl w:val="0"/>
          <w:numId w:val="2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</w:rPr>
      </w:pPr>
      <w:r w:rsidRPr="006A4ECA">
        <w:rPr>
          <w:rFonts w:ascii="Times New Roman" w:hAnsi="Times New Roman" w:cs="Times New Roman"/>
          <w:color w:val="31849B" w:themeColor="accent5" w:themeShade="BF"/>
        </w:rPr>
        <w:t>Испытывает</w:t>
      </w:r>
      <w:r w:rsidR="00CF5F94">
        <w:rPr>
          <w:rFonts w:ascii="Times New Roman" w:hAnsi="Times New Roman" w:cs="Times New Roman"/>
          <w:color w:val="31849B" w:themeColor="accent5" w:themeShade="BF"/>
        </w:rPr>
        <w:t xml:space="preserve"> </w:t>
      </w:r>
      <w:r w:rsidRPr="006A4ECA">
        <w:rPr>
          <w:rFonts w:ascii="Times New Roman" w:hAnsi="Times New Roman" w:cs="Times New Roman"/>
          <w:color w:val="31849B" w:themeColor="accent5" w:themeShade="BF"/>
        </w:rPr>
        <w:t xml:space="preserve"> проблемы с памятью.</w:t>
      </w:r>
    </w:p>
    <w:p w:rsidR="006A4ECA" w:rsidRPr="006A4ECA" w:rsidRDefault="006A4ECA" w:rsidP="006A4ECA">
      <w:pPr>
        <w:numPr>
          <w:ilvl w:val="0"/>
          <w:numId w:val="2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</w:rPr>
      </w:pPr>
      <w:r w:rsidRPr="006A4ECA">
        <w:rPr>
          <w:rFonts w:ascii="Times New Roman" w:hAnsi="Times New Roman" w:cs="Times New Roman"/>
          <w:color w:val="31849B" w:themeColor="accent5" w:themeShade="BF"/>
        </w:rPr>
        <w:t>Хуже справляется с делами, которые раньше удавались.</w:t>
      </w:r>
    </w:p>
    <w:p w:rsidR="006A4ECA" w:rsidRPr="006A4ECA" w:rsidRDefault="006A4ECA" w:rsidP="006A4ECA">
      <w:pPr>
        <w:numPr>
          <w:ilvl w:val="0"/>
          <w:numId w:val="2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</w:rPr>
      </w:pPr>
      <w:r w:rsidRPr="006A4ECA">
        <w:rPr>
          <w:rFonts w:ascii="Times New Roman" w:hAnsi="Times New Roman" w:cs="Times New Roman"/>
          <w:color w:val="31849B" w:themeColor="accent5" w:themeShade="BF"/>
        </w:rPr>
        <w:t>Испытывает</w:t>
      </w:r>
      <w:r w:rsidR="00CF5F94">
        <w:rPr>
          <w:rFonts w:ascii="Times New Roman" w:hAnsi="Times New Roman" w:cs="Times New Roman"/>
          <w:color w:val="31849B" w:themeColor="accent5" w:themeShade="BF"/>
        </w:rPr>
        <w:t xml:space="preserve"> </w:t>
      </w:r>
      <w:r w:rsidRPr="006A4ECA">
        <w:rPr>
          <w:rFonts w:ascii="Times New Roman" w:hAnsi="Times New Roman" w:cs="Times New Roman"/>
          <w:color w:val="31849B" w:themeColor="accent5" w:themeShade="BF"/>
        </w:rPr>
        <w:t xml:space="preserve"> проблемы с речью.</w:t>
      </w:r>
    </w:p>
    <w:p w:rsidR="006A4ECA" w:rsidRPr="006A4ECA" w:rsidRDefault="006A4ECA" w:rsidP="006A4ECA">
      <w:pPr>
        <w:numPr>
          <w:ilvl w:val="0"/>
          <w:numId w:val="2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</w:rPr>
      </w:pPr>
      <w:r w:rsidRPr="006A4ECA">
        <w:rPr>
          <w:rFonts w:ascii="Times New Roman" w:hAnsi="Times New Roman" w:cs="Times New Roman"/>
          <w:color w:val="31849B" w:themeColor="accent5" w:themeShade="BF"/>
        </w:rPr>
        <w:t>Теряется во времени или пространстве.</w:t>
      </w:r>
    </w:p>
    <w:p w:rsidR="006A4ECA" w:rsidRPr="006A4ECA" w:rsidRDefault="006A4ECA" w:rsidP="006A4ECA">
      <w:pPr>
        <w:numPr>
          <w:ilvl w:val="0"/>
          <w:numId w:val="2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</w:rPr>
      </w:pPr>
      <w:r w:rsidRPr="006A4ECA">
        <w:rPr>
          <w:rFonts w:ascii="Times New Roman" w:hAnsi="Times New Roman" w:cs="Times New Roman"/>
          <w:color w:val="31849B" w:themeColor="accent5" w:themeShade="BF"/>
        </w:rPr>
        <w:t>Обвиняет близких людей в воровстве</w:t>
      </w:r>
      <w:proofErr w:type="gramStart"/>
      <w:r w:rsidRPr="006A4ECA">
        <w:rPr>
          <w:rFonts w:ascii="Times New Roman" w:hAnsi="Times New Roman" w:cs="Times New Roman"/>
          <w:color w:val="31849B" w:themeColor="accent5" w:themeShade="BF"/>
        </w:rPr>
        <w:t xml:space="preserve"> ,</w:t>
      </w:r>
      <w:proofErr w:type="gramEnd"/>
      <w:r w:rsidRPr="006A4ECA">
        <w:rPr>
          <w:rFonts w:ascii="Times New Roman" w:hAnsi="Times New Roman" w:cs="Times New Roman"/>
          <w:color w:val="31849B" w:themeColor="accent5" w:themeShade="BF"/>
        </w:rPr>
        <w:t xml:space="preserve">    « сглазе», « порче».</w:t>
      </w:r>
    </w:p>
    <w:p w:rsidR="006A4ECA" w:rsidRPr="006A4ECA" w:rsidRDefault="006A4ECA" w:rsidP="006A4ECA">
      <w:pPr>
        <w:numPr>
          <w:ilvl w:val="0"/>
          <w:numId w:val="2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</w:rPr>
      </w:pPr>
      <w:r w:rsidRPr="006A4ECA">
        <w:rPr>
          <w:rFonts w:ascii="Times New Roman" w:hAnsi="Times New Roman" w:cs="Times New Roman"/>
          <w:color w:val="31849B" w:themeColor="accent5" w:themeShade="BF"/>
        </w:rPr>
        <w:t xml:space="preserve">Переспрашивает </w:t>
      </w:r>
      <w:proofErr w:type="gramStart"/>
      <w:r w:rsidRPr="006A4ECA">
        <w:rPr>
          <w:rFonts w:ascii="Times New Roman" w:hAnsi="Times New Roman" w:cs="Times New Roman"/>
          <w:color w:val="31849B" w:themeColor="accent5" w:themeShade="BF"/>
        </w:rPr>
        <w:t>одно и тоже</w:t>
      </w:r>
      <w:proofErr w:type="gramEnd"/>
      <w:r w:rsidRPr="006A4ECA">
        <w:rPr>
          <w:rFonts w:ascii="Times New Roman" w:hAnsi="Times New Roman" w:cs="Times New Roman"/>
          <w:color w:val="31849B" w:themeColor="accent5" w:themeShade="BF"/>
        </w:rPr>
        <w:t xml:space="preserve"> много раз.</w:t>
      </w:r>
    </w:p>
    <w:p w:rsidR="006A4ECA" w:rsidRPr="006A4ECA" w:rsidRDefault="006A4ECA" w:rsidP="006A4ECA">
      <w:pPr>
        <w:numPr>
          <w:ilvl w:val="0"/>
          <w:numId w:val="2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</w:rPr>
      </w:pPr>
      <w:r w:rsidRPr="006A4ECA">
        <w:rPr>
          <w:rFonts w:ascii="Times New Roman" w:hAnsi="Times New Roman" w:cs="Times New Roman"/>
          <w:color w:val="31849B" w:themeColor="accent5" w:themeShade="BF"/>
        </w:rPr>
        <w:t>Кладет вещи в несвойственные места.</w:t>
      </w:r>
    </w:p>
    <w:p w:rsidR="006A4ECA" w:rsidRPr="006A4ECA" w:rsidRDefault="006A4ECA" w:rsidP="006A4ECA">
      <w:pPr>
        <w:numPr>
          <w:ilvl w:val="0"/>
          <w:numId w:val="2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</w:rPr>
      </w:pPr>
      <w:r w:rsidRPr="006A4ECA">
        <w:rPr>
          <w:rFonts w:ascii="Times New Roman" w:hAnsi="Times New Roman" w:cs="Times New Roman"/>
          <w:color w:val="31849B" w:themeColor="accent5" w:themeShade="BF"/>
        </w:rPr>
        <w:t>Путается между объектами и предметами.</w:t>
      </w:r>
    </w:p>
    <w:p w:rsidR="006A4ECA" w:rsidRPr="006A4ECA" w:rsidRDefault="006A4ECA" w:rsidP="006A4ECA">
      <w:pPr>
        <w:numPr>
          <w:ilvl w:val="0"/>
          <w:numId w:val="2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</w:rPr>
      </w:pPr>
      <w:r w:rsidRPr="006A4ECA">
        <w:rPr>
          <w:rFonts w:ascii="Times New Roman" w:hAnsi="Times New Roman" w:cs="Times New Roman"/>
          <w:color w:val="31849B" w:themeColor="accent5" w:themeShade="BF"/>
        </w:rPr>
        <w:t>Испытывает частые перемены в настроении.</w:t>
      </w:r>
    </w:p>
    <w:p w:rsidR="006A4ECA" w:rsidRDefault="006A4ECA" w:rsidP="006A4ECA">
      <w:pPr>
        <w:numPr>
          <w:ilvl w:val="0"/>
          <w:numId w:val="2"/>
        </w:numPr>
        <w:spacing w:after="200"/>
        <w:contextualSpacing/>
        <w:rPr>
          <w:rFonts w:ascii="Times New Roman" w:hAnsi="Times New Roman" w:cs="Times New Roman"/>
          <w:color w:val="31849B" w:themeColor="accent5" w:themeShade="BF"/>
        </w:rPr>
      </w:pPr>
      <w:r w:rsidRPr="006A4ECA">
        <w:rPr>
          <w:rFonts w:ascii="Times New Roman" w:hAnsi="Times New Roman" w:cs="Times New Roman"/>
          <w:color w:val="31849B" w:themeColor="accent5" w:themeShade="BF"/>
        </w:rPr>
        <w:t>Впадает в депрессию, апатию, теряет интерес к жизни.</w:t>
      </w:r>
    </w:p>
    <w:p w:rsidR="006A4ECA" w:rsidRPr="006A4ECA" w:rsidRDefault="006A4ECA" w:rsidP="006A4ECA">
      <w:pPr>
        <w:spacing w:after="200"/>
        <w:ind w:left="720"/>
        <w:contextualSpacing/>
        <w:rPr>
          <w:rFonts w:ascii="Times New Roman" w:hAnsi="Times New Roman" w:cs="Times New Roman"/>
          <w:color w:val="31849B" w:themeColor="accent5" w:themeShade="BF"/>
        </w:rPr>
      </w:pPr>
    </w:p>
    <w:p w:rsidR="006A4ECA" w:rsidRDefault="006A4ECA" w:rsidP="006A4ECA">
      <w:pPr>
        <w:spacing w:after="200"/>
        <w:rPr>
          <w:rFonts w:ascii="Times New Roman" w:hAnsi="Times New Roman" w:cs="Times New Roman"/>
          <w:b/>
          <w:color w:val="7030A0"/>
          <w:u w:val="single"/>
        </w:rPr>
      </w:pPr>
      <w:r w:rsidRPr="006A4ECA">
        <w:rPr>
          <w:rFonts w:ascii="Times New Roman" w:hAnsi="Times New Roman" w:cs="Times New Roman"/>
          <w:b/>
          <w:color w:val="7030A0"/>
          <w:u w:val="single"/>
        </w:rPr>
        <w:t xml:space="preserve">- </w:t>
      </w:r>
      <w:proofErr w:type="gramStart"/>
      <w:r w:rsidRPr="006A4ECA">
        <w:rPr>
          <w:rFonts w:ascii="Times New Roman" w:hAnsi="Times New Roman" w:cs="Times New Roman"/>
          <w:b/>
          <w:color w:val="7030A0"/>
          <w:u w:val="single"/>
        </w:rPr>
        <w:t>ВОЗМОЖНО</w:t>
      </w:r>
      <w:proofErr w:type="gramEnd"/>
      <w:r w:rsidRPr="006A4ECA">
        <w:rPr>
          <w:rFonts w:ascii="Times New Roman" w:hAnsi="Times New Roman" w:cs="Times New Roman"/>
          <w:b/>
          <w:color w:val="7030A0"/>
          <w:u w:val="single"/>
        </w:rPr>
        <w:t xml:space="preserve"> У НЕГО НАЧИНАЕТСЯ ДЕМЕНЦИЯ…</w:t>
      </w:r>
    </w:p>
    <w:p w:rsidR="00CF5F94" w:rsidRPr="006A4ECA" w:rsidRDefault="00CF5F94" w:rsidP="006A4ECA">
      <w:pPr>
        <w:spacing w:after="200"/>
        <w:rPr>
          <w:rFonts w:ascii="Times New Roman" w:hAnsi="Times New Roman" w:cs="Times New Roman"/>
          <w:b/>
          <w:color w:val="7030A0"/>
          <w:u w:val="single"/>
        </w:rPr>
      </w:pPr>
    </w:p>
    <w:p w:rsidR="006A4ECA" w:rsidRPr="006A4ECA" w:rsidRDefault="006A4ECA" w:rsidP="00CF5F94">
      <w:pPr>
        <w:spacing w:after="200"/>
        <w:rPr>
          <w:rFonts w:ascii="Times New Roman" w:hAnsi="Times New Roman" w:cs="Times New Roman"/>
          <w:b/>
          <w:color w:val="7030A0"/>
          <w:u w:val="single"/>
        </w:rPr>
      </w:pPr>
      <w:r w:rsidRPr="00845FAE">
        <w:rPr>
          <w:rFonts w:ascii="Times New Roman" w:hAnsi="Times New Roman" w:cs="Times New Roman"/>
          <w:noProof/>
          <w:color w:val="31849B" w:themeColor="accent5" w:themeShade="BF"/>
          <w:lang w:eastAsia="ru-RU"/>
        </w:rPr>
        <w:drawing>
          <wp:inline distT="0" distB="0" distL="0" distR="0" wp14:anchorId="22FDF621" wp14:editId="03D80557">
            <wp:extent cx="2959100" cy="17456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4ECA" w:rsidRPr="006A4ECA" w:rsidRDefault="006A4ECA" w:rsidP="00B4749B">
      <w:pPr>
        <w:jc w:val="center"/>
        <w:rPr>
          <w:rFonts w:ascii="Times New Roman" w:hAnsi="Times New Roman" w:cs="Times New Roman"/>
          <w:color w:val="17365D" w:themeColor="text2" w:themeShade="BF"/>
          <w:sz w:val="16"/>
          <w:szCs w:val="16"/>
        </w:rPr>
      </w:pPr>
    </w:p>
    <w:sectPr w:rsidR="006A4ECA" w:rsidRPr="006A4ECA" w:rsidSect="00476CFE">
      <w:pgSz w:w="16838" w:h="11906" w:orient="landscape"/>
      <w:pgMar w:top="720" w:right="720" w:bottom="720" w:left="720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0A8A"/>
    <w:multiLevelType w:val="hybridMultilevel"/>
    <w:tmpl w:val="1C3EE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22994"/>
    <w:multiLevelType w:val="hybridMultilevel"/>
    <w:tmpl w:val="1C0A0DFE"/>
    <w:lvl w:ilvl="0" w:tplc="3CDAD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FE"/>
    <w:rsid w:val="003C4679"/>
    <w:rsid w:val="0041119B"/>
    <w:rsid w:val="00476CFE"/>
    <w:rsid w:val="00660CB0"/>
    <w:rsid w:val="006A457D"/>
    <w:rsid w:val="006A4ECA"/>
    <w:rsid w:val="009352E3"/>
    <w:rsid w:val="00A25ED9"/>
    <w:rsid w:val="00B4749B"/>
    <w:rsid w:val="00B901A5"/>
    <w:rsid w:val="00BB6506"/>
    <w:rsid w:val="00CF5F94"/>
    <w:rsid w:val="00D56DE3"/>
    <w:rsid w:val="00DC65F9"/>
    <w:rsid w:val="00E72172"/>
    <w:rsid w:val="00E8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1.docx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7724985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Юлия</cp:lastModifiedBy>
  <cp:revision>7</cp:revision>
  <dcterms:created xsi:type="dcterms:W3CDTF">2008-12-31T21:05:00Z</dcterms:created>
  <dcterms:modified xsi:type="dcterms:W3CDTF">2023-09-12T09:55:00Z</dcterms:modified>
</cp:coreProperties>
</file>